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D910E6" w14:textId="77777777" w:rsidR="0003602C" w:rsidRPr="0003602C" w:rsidRDefault="0003602C" w:rsidP="0003602C">
      <w:pPr>
        <w:jc w:val="both"/>
        <w:rPr>
          <w:rFonts w:ascii="Times New Roman" w:hAnsi="Times New Roman" w:cs="Times New Roman"/>
          <w:b/>
          <w:color w:val="0000FF"/>
          <w:sz w:val="28"/>
          <w:szCs w:val="28"/>
          <w:lang w:val="kk-KZ"/>
        </w:rPr>
      </w:pPr>
      <w:r w:rsidRPr="0003602C">
        <w:rPr>
          <w:rFonts w:ascii="Times New Roman" w:hAnsi="Times New Roman" w:cs="Times New Roman"/>
          <w:b/>
          <w:sz w:val="28"/>
          <w:szCs w:val="28"/>
          <w:lang w:val="kk-KZ"/>
        </w:rPr>
        <w:t xml:space="preserve">    </w:t>
      </w:r>
      <w:r w:rsidRPr="0003602C">
        <w:rPr>
          <w:rFonts w:ascii="Times New Roman" w:hAnsi="Times New Roman" w:cs="Times New Roman"/>
          <w:b/>
          <w:color w:val="0000FF"/>
          <w:sz w:val="28"/>
          <w:szCs w:val="28"/>
          <w:lang w:val="kk-KZ"/>
        </w:rPr>
        <w:t>№10 Практикалық жұмыс</w:t>
      </w:r>
    </w:p>
    <w:p w14:paraId="766A462E" w14:textId="77777777" w:rsidR="0003602C" w:rsidRPr="0003602C" w:rsidRDefault="0003602C" w:rsidP="0003602C">
      <w:pPr>
        <w:jc w:val="both"/>
        <w:rPr>
          <w:rFonts w:ascii="Times New Roman" w:hAnsi="Times New Roman" w:cs="Times New Roman"/>
          <w:b/>
          <w:color w:val="0000FF"/>
          <w:sz w:val="28"/>
          <w:szCs w:val="28"/>
          <w:lang w:val="kk-KZ"/>
        </w:rPr>
      </w:pPr>
    </w:p>
    <w:p w14:paraId="661351DD" w14:textId="77777777" w:rsidR="0003602C" w:rsidRPr="0003602C" w:rsidRDefault="0003602C" w:rsidP="00EC5DA7">
      <w:pPr>
        <w:jc w:val="center"/>
        <w:rPr>
          <w:rFonts w:ascii="Times New Roman" w:hAnsi="Times New Roman" w:cs="Times New Roman"/>
          <w:b/>
          <w:color w:val="0000FF"/>
          <w:sz w:val="28"/>
          <w:szCs w:val="28"/>
          <w:lang w:val="kk-KZ"/>
        </w:rPr>
      </w:pPr>
      <w:r w:rsidRPr="0003602C">
        <w:rPr>
          <w:rFonts w:ascii="Times New Roman" w:hAnsi="Times New Roman" w:cs="Times New Roman"/>
          <w:b/>
          <w:color w:val="0000FF"/>
          <w:sz w:val="28"/>
          <w:szCs w:val="28"/>
          <w:lang w:val="kk-KZ"/>
        </w:rPr>
        <w:t>Ауыл шаруашылық дақылдарын оңтайлы өнімділік көрсеткіштеріне жер мелиорациясының әсері</w:t>
      </w:r>
    </w:p>
    <w:p w14:paraId="0E386E92" w14:textId="77777777" w:rsidR="0003602C" w:rsidRPr="0003602C" w:rsidRDefault="0003602C" w:rsidP="00EC5DA7">
      <w:pPr>
        <w:jc w:val="center"/>
        <w:rPr>
          <w:rFonts w:ascii="Times New Roman" w:hAnsi="Times New Roman" w:cs="Times New Roman"/>
          <w:b/>
          <w:color w:val="0000FF"/>
          <w:sz w:val="28"/>
          <w:szCs w:val="28"/>
          <w:lang w:val="kk-KZ"/>
        </w:rPr>
      </w:pPr>
      <w:r w:rsidRPr="0003602C">
        <w:rPr>
          <w:rFonts w:ascii="Times New Roman" w:hAnsi="Times New Roman" w:cs="Times New Roman"/>
          <w:b/>
          <w:color w:val="0000FF"/>
          <w:sz w:val="28"/>
          <w:szCs w:val="28"/>
          <w:lang w:val="kk-KZ"/>
        </w:rPr>
        <w:t>«Бірфакторлы тәжірибелердің өнімділік мәліметтеріне дисперсиялық талдау жүргізу әдістемесі»</w:t>
      </w:r>
    </w:p>
    <w:p w14:paraId="25F67E01" w14:textId="77777777" w:rsidR="0003602C" w:rsidRPr="0003602C" w:rsidRDefault="0003602C" w:rsidP="0003602C">
      <w:pPr>
        <w:jc w:val="both"/>
        <w:rPr>
          <w:rFonts w:ascii="Times New Roman" w:hAnsi="Times New Roman" w:cs="Times New Roman"/>
          <w:b/>
          <w:color w:val="0000FF"/>
          <w:sz w:val="16"/>
          <w:szCs w:val="16"/>
          <w:lang w:val="kk-KZ"/>
        </w:rPr>
      </w:pPr>
    </w:p>
    <w:p w14:paraId="2537AEC7" w14:textId="012311EB" w:rsidR="0003602C" w:rsidRPr="0003602C" w:rsidRDefault="0003602C" w:rsidP="0003602C">
      <w:pPr>
        <w:jc w:val="both"/>
        <w:rPr>
          <w:rFonts w:ascii="Times New Roman" w:hAnsi="Times New Roman" w:cs="Times New Roman"/>
          <w:b/>
          <w:bCs/>
          <w:i/>
          <w:sz w:val="28"/>
          <w:szCs w:val="28"/>
          <w:lang w:val="kk-KZ"/>
        </w:rPr>
      </w:pPr>
      <w:r w:rsidRPr="0003602C">
        <w:rPr>
          <w:rFonts w:ascii="Times New Roman" w:hAnsi="Times New Roman" w:cs="Times New Roman"/>
          <w:b/>
          <w:bCs/>
          <w:i/>
          <w:sz w:val="28"/>
          <w:szCs w:val="28"/>
          <w:lang w:val="kk-KZ"/>
        </w:rPr>
        <w:t>Бірфакторлы тәжірибелердің жүргізу әдістемесі</w:t>
      </w:r>
    </w:p>
    <w:p w14:paraId="6438BE7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Дисперсиялық талдауды өткізу жүйелігі мен әдістемесін меңгеру үшін, басында бір танаптық тәжірибе мәліметтерін өңдеу мысалында, бұл жұмысты кезеңдеп қарастыру ұсынылады, ал одан кейін өңдеуді өткізудің қысқартылған (концентрлі) түрдегі формасы берілген.</w:t>
      </w:r>
    </w:p>
    <w:p w14:paraId="6FEFC194"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Жұмыстың</w:t>
      </w:r>
      <w:r w:rsidRPr="0003602C">
        <w:rPr>
          <w:rFonts w:ascii="Times New Roman" w:hAnsi="Times New Roman" w:cs="Times New Roman"/>
          <w:i/>
          <w:sz w:val="28"/>
          <w:szCs w:val="28"/>
          <w:lang w:val="kk-KZ"/>
        </w:rPr>
        <w:t xml:space="preserve"> бірінші кезеңі </w:t>
      </w:r>
      <w:r w:rsidRPr="0003602C">
        <w:rPr>
          <w:rFonts w:ascii="Times New Roman" w:hAnsi="Times New Roman" w:cs="Times New Roman"/>
          <w:sz w:val="28"/>
          <w:szCs w:val="28"/>
          <w:lang w:val="kk-KZ"/>
        </w:rPr>
        <w:t>өнімділік мәліметтерінің құрама кестесін жасаудан және оларды математикалық өңдеуден басталады, оның негізгі мақсаты тәжірибе варианттары бойынша орташа өнімділікті және тәжірибенің барлық мөлдектері бойынша (М) орташа өнімділікті, сонымен бірге бұл көрсеткіштің жинақталған мәнін (А) анықтау болып табылады  (1 кесте).</w:t>
      </w:r>
    </w:p>
    <w:p w14:paraId="5BE24F9D" w14:textId="77777777" w:rsidR="0003602C" w:rsidRPr="0003602C" w:rsidRDefault="0003602C" w:rsidP="0003602C">
      <w:pPr>
        <w:jc w:val="both"/>
        <w:rPr>
          <w:rFonts w:ascii="Times New Roman" w:hAnsi="Times New Roman" w:cs="Times New Roman"/>
          <w:sz w:val="28"/>
          <w:szCs w:val="28"/>
          <w:lang w:val="kk-KZ"/>
        </w:rPr>
      </w:pPr>
    </w:p>
    <w:p w14:paraId="141515D3"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 Кесте – «Тіршілігінің үшінші жылындағы көпжылдық шөптердің көк балауса өнімділігінің салыстырмалы өнімділігі» тәжірибесіндегі өнімділік мәліметтерін өңдеу мысалы, ц/га</w:t>
      </w:r>
      <w:r w:rsidRPr="0003602C">
        <w:rPr>
          <w:rFonts w:ascii="Times New Roman" w:hAnsi="Times New Roman" w:cs="Times New Roman"/>
          <w:sz w:val="28"/>
          <w:szCs w:val="28"/>
          <w:vertAlign w:val="superscript"/>
          <w:lang w:val="kk-KZ"/>
        </w:rPr>
        <w:footnoteReference w:customMarkFollows="1" w:id="1"/>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8"/>
        <w:gridCol w:w="846"/>
        <w:gridCol w:w="995"/>
        <w:gridCol w:w="846"/>
        <w:gridCol w:w="1006"/>
        <w:gridCol w:w="1842"/>
        <w:gridCol w:w="1842"/>
      </w:tblGrid>
      <w:tr w:rsidR="0003602C" w:rsidRPr="0003602C" w14:paraId="2C1AA6F3" w14:textId="77777777" w:rsidTr="0003602C">
        <w:tc>
          <w:tcPr>
            <w:tcW w:w="1078" w:type="pct"/>
            <w:vMerge w:val="restart"/>
            <w:tcBorders>
              <w:top w:val="single" w:sz="4" w:space="0" w:color="auto"/>
              <w:left w:val="single" w:sz="4" w:space="0" w:color="auto"/>
              <w:bottom w:val="single" w:sz="4" w:space="0" w:color="auto"/>
              <w:right w:val="single" w:sz="4" w:space="0" w:color="auto"/>
            </w:tcBorders>
            <w:hideMark/>
          </w:tcPr>
          <w:p w14:paraId="07F306B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Дақылдар</w:t>
            </w:r>
          </w:p>
        </w:tc>
        <w:tc>
          <w:tcPr>
            <w:tcW w:w="2004" w:type="pct"/>
            <w:gridSpan w:val="4"/>
            <w:tcBorders>
              <w:top w:val="single" w:sz="4" w:space="0" w:color="auto"/>
              <w:left w:val="single" w:sz="4" w:space="0" w:color="auto"/>
              <w:bottom w:val="single" w:sz="4" w:space="0" w:color="auto"/>
              <w:right w:val="single" w:sz="4" w:space="0" w:color="auto"/>
            </w:tcBorders>
            <w:hideMark/>
          </w:tcPr>
          <w:p w14:paraId="115448E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Қайталымдар</w:t>
            </w:r>
          </w:p>
        </w:tc>
        <w:tc>
          <w:tcPr>
            <w:tcW w:w="959" w:type="pct"/>
            <w:vMerge w:val="restart"/>
            <w:tcBorders>
              <w:top w:val="single" w:sz="4" w:space="0" w:color="auto"/>
              <w:left w:val="single" w:sz="4" w:space="0" w:color="auto"/>
              <w:bottom w:val="single" w:sz="4" w:space="0" w:color="auto"/>
              <w:right w:val="single" w:sz="4" w:space="0" w:color="auto"/>
            </w:tcBorders>
            <w:hideMark/>
          </w:tcPr>
          <w:p w14:paraId="697DC43F"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Қайталымдар бойынша өнімділіктер жиынтығы</w:t>
            </w:r>
          </w:p>
        </w:tc>
        <w:tc>
          <w:tcPr>
            <w:tcW w:w="959" w:type="pct"/>
            <w:vMerge w:val="restart"/>
            <w:tcBorders>
              <w:top w:val="single" w:sz="4" w:space="0" w:color="auto"/>
              <w:left w:val="single" w:sz="4" w:space="0" w:color="auto"/>
              <w:bottom w:val="single" w:sz="4" w:space="0" w:color="auto"/>
              <w:right w:val="single" w:sz="4" w:space="0" w:color="auto"/>
            </w:tcBorders>
            <w:hideMark/>
          </w:tcPr>
          <w:p w14:paraId="18DE882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Қайталымдар бойынша орташа өнімділік</w:t>
            </w:r>
          </w:p>
        </w:tc>
      </w:tr>
      <w:tr w:rsidR="0003602C" w:rsidRPr="0003602C" w14:paraId="024E20C5" w14:textId="77777777" w:rsidTr="0003602C">
        <w:tc>
          <w:tcPr>
            <w:tcW w:w="0" w:type="auto"/>
            <w:vMerge/>
            <w:tcBorders>
              <w:top w:val="single" w:sz="4" w:space="0" w:color="auto"/>
              <w:left w:val="single" w:sz="4" w:space="0" w:color="auto"/>
              <w:bottom w:val="single" w:sz="4" w:space="0" w:color="auto"/>
              <w:right w:val="single" w:sz="4" w:space="0" w:color="auto"/>
            </w:tcBorders>
            <w:vAlign w:val="center"/>
            <w:hideMark/>
          </w:tcPr>
          <w:p w14:paraId="15837D24" w14:textId="77777777" w:rsidR="0003602C" w:rsidRPr="0003602C" w:rsidRDefault="0003602C" w:rsidP="0003602C">
            <w:pPr>
              <w:jc w:val="both"/>
              <w:rPr>
                <w:rFonts w:ascii="Times New Roman" w:hAnsi="Times New Roman" w:cs="Times New Roman"/>
                <w:sz w:val="28"/>
                <w:szCs w:val="28"/>
                <w:lang w:val="kk-KZ"/>
              </w:rPr>
            </w:pPr>
          </w:p>
        </w:tc>
        <w:tc>
          <w:tcPr>
            <w:tcW w:w="442" w:type="pct"/>
            <w:tcBorders>
              <w:top w:val="single" w:sz="4" w:space="0" w:color="auto"/>
              <w:left w:val="single" w:sz="4" w:space="0" w:color="auto"/>
              <w:bottom w:val="single" w:sz="4" w:space="0" w:color="auto"/>
              <w:right w:val="single" w:sz="4" w:space="0" w:color="auto"/>
            </w:tcBorders>
            <w:hideMark/>
          </w:tcPr>
          <w:p w14:paraId="70647EC7"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1</w:t>
            </w:r>
          </w:p>
        </w:tc>
        <w:tc>
          <w:tcPr>
            <w:tcW w:w="557" w:type="pct"/>
            <w:tcBorders>
              <w:top w:val="single" w:sz="4" w:space="0" w:color="auto"/>
              <w:left w:val="single" w:sz="4" w:space="0" w:color="auto"/>
              <w:bottom w:val="single" w:sz="4" w:space="0" w:color="auto"/>
              <w:right w:val="single" w:sz="4" w:space="0" w:color="auto"/>
            </w:tcBorders>
            <w:hideMark/>
          </w:tcPr>
          <w:p w14:paraId="5A609B0B"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2</w:t>
            </w:r>
          </w:p>
        </w:tc>
        <w:tc>
          <w:tcPr>
            <w:tcW w:w="442" w:type="pct"/>
            <w:tcBorders>
              <w:top w:val="single" w:sz="4" w:space="0" w:color="auto"/>
              <w:left w:val="single" w:sz="4" w:space="0" w:color="auto"/>
              <w:bottom w:val="single" w:sz="4" w:space="0" w:color="auto"/>
              <w:right w:val="single" w:sz="4" w:space="0" w:color="auto"/>
            </w:tcBorders>
            <w:hideMark/>
          </w:tcPr>
          <w:p w14:paraId="4728CD7C"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3</w:t>
            </w:r>
          </w:p>
        </w:tc>
        <w:tc>
          <w:tcPr>
            <w:tcW w:w="563" w:type="pct"/>
            <w:tcBorders>
              <w:top w:val="single" w:sz="4" w:space="0" w:color="auto"/>
              <w:left w:val="single" w:sz="4" w:space="0" w:color="auto"/>
              <w:bottom w:val="single" w:sz="4" w:space="0" w:color="auto"/>
              <w:right w:val="single" w:sz="4" w:space="0" w:color="auto"/>
            </w:tcBorders>
            <w:hideMark/>
          </w:tcPr>
          <w:p w14:paraId="035FFBBF"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497EDE" w14:textId="77777777" w:rsidR="0003602C" w:rsidRPr="0003602C" w:rsidRDefault="0003602C" w:rsidP="0003602C">
            <w:pPr>
              <w:jc w:val="both"/>
              <w:rPr>
                <w:rFonts w:ascii="Times New Roman" w:hAnsi="Times New Roman" w:cs="Times New Roman"/>
                <w:sz w:val="28"/>
                <w:szCs w:val="28"/>
                <w:lang w:val="kk-KZ"/>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94D221" w14:textId="77777777" w:rsidR="0003602C" w:rsidRPr="0003602C" w:rsidRDefault="0003602C" w:rsidP="0003602C">
            <w:pPr>
              <w:jc w:val="both"/>
              <w:rPr>
                <w:rFonts w:ascii="Times New Roman" w:hAnsi="Times New Roman" w:cs="Times New Roman"/>
                <w:sz w:val="28"/>
                <w:szCs w:val="28"/>
                <w:lang w:val="kk-KZ"/>
              </w:rPr>
            </w:pPr>
          </w:p>
        </w:tc>
      </w:tr>
      <w:tr w:rsidR="0003602C" w:rsidRPr="0003602C" w14:paraId="3E8C86DF" w14:textId="77777777" w:rsidTr="0003602C">
        <w:tc>
          <w:tcPr>
            <w:tcW w:w="1078" w:type="pct"/>
            <w:tcBorders>
              <w:top w:val="single" w:sz="4" w:space="0" w:color="auto"/>
              <w:left w:val="single" w:sz="4" w:space="0" w:color="auto"/>
              <w:bottom w:val="single" w:sz="4" w:space="0" w:color="auto"/>
              <w:right w:val="single" w:sz="4" w:space="0" w:color="auto"/>
            </w:tcBorders>
            <w:hideMark/>
          </w:tcPr>
          <w:p w14:paraId="0A4BE4CF"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Тарақша еркек-шөп</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бақылау</w:t>
            </w:r>
            <w:r w:rsidRPr="0003602C">
              <w:rPr>
                <w:rFonts w:ascii="Times New Roman" w:hAnsi="Times New Roman" w:cs="Times New Roman"/>
                <w:sz w:val="28"/>
                <w:szCs w:val="28"/>
              </w:rPr>
              <w:t>)</w:t>
            </w:r>
          </w:p>
        </w:tc>
        <w:tc>
          <w:tcPr>
            <w:tcW w:w="442" w:type="pct"/>
            <w:tcBorders>
              <w:top w:val="single" w:sz="4" w:space="0" w:color="auto"/>
              <w:left w:val="single" w:sz="4" w:space="0" w:color="auto"/>
              <w:bottom w:val="single" w:sz="4" w:space="0" w:color="auto"/>
              <w:right w:val="single" w:sz="4" w:space="0" w:color="auto"/>
            </w:tcBorders>
            <w:hideMark/>
          </w:tcPr>
          <w:p w14:paraId="1C95985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67,5</w:t>
            </w:r>
          </w:p>
        </w:tc>
        <w:tc>
          <w:tcPr>
            <w:tcW w:w="557" w:type="pct"/>
            <w:tcBorders>
              <w:top w:val="single" w:sz="4" w:space="0" w:color="auto"/>
              <w:left w:val="single" w:sz="4" w:space="0" w:color="auto"/>
              <w:bottom w:val="single" w:sz="4" w:space="0" w:color="auto"/>
              <w:right w:val="single" w:sz="4" w:space="0" w:color="auto"/>
            </w:tcBorders>
            <w:hideMark/>
          </w:tcPr>
          <w:p w14:paraId="32031D5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73,4</w:t>
            </w:r>
          </w:p>
        </w:tc>
        <w:tc>
          <w:tcPr>
            <w:tcW w:w="442" w:type="pct"/>
            <w:tcBorders>
              <w:top w:val="single" w:sz="4" w:space="0" w:color="auto"/>
              <w:left w:val="single" w:sz="4" w:space="0" w:color="auto"/>
              <w:bottom w:val="single" w:sz="4" w:space="0" w:color="auto"/>
              <w:right w:val="single" w:sz="4" w:space="0" w:color="auto"/>
            </w:tcBorders>
            <w:hideMark/>
          </w:tcPr>
          <w:p w14:paraId="3C895CF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68,8</w:t>
            </w:r>
          </w:p>
        </w:tc>
        <w:tc>
          <w:tcPr>
            <w:tcW w:w="563" w:type="pct"/>
            <w:tcBorders>
              <w:top w:val="single" w:sz="4" w:space="0" w:color="auto"/>
              <w:left w:val="single" w:sz="4" w:space="0" w:color="auto"/>
              <w:bottom w:val="single" w:sz="4" w:space="0" w:color="auto"/>
              <w:right w:val="single" w:sz="4" w:space="0" w:color="auto"/>
            </w:tcBorders>
            <w:hideMark/>
          </w:tcPr>
          <w:p w14:paraId="7CC08DC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74,3</w:t>
            </w:r>
          </w:p>
        </w:tc>
        <w:tc>
          <w:tcPr>
            <w:tcW w:w="959" w:type="pct"/>
            <w:tcBorders>
              <w:top w:val="single" w:sz="4" w:space="0" w:color="auto"/>
              <w:left w:val="single" w:sz="4" w:space="0" w:color="auto"/>
              <w:bottom w:val="single" w:sz="4" w:space="0" w:color="auto"/>
              <w:right w:val="single" w:sz="4" w:space="0" w:color="auto"/>
            </w:tcBorders>
            <w:hideMark/>
          </w:tcPr>
          <w:p w14:paraId="020C71E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284,0</w:t>
            </w:r>
          </w:p>
        </w:tc>
        <w:tc>
          <w:tcPr>
            <w:tcW w:w="959" w:type="pct"/>
            <w:tcBorders>
              <w:top w:val="single" w:sz="4" w:space="0" w:color="auto"/>
              <w:left w:val="single" w:sz="4" w:space="0" w:color="auto"/>
              <w:bottom w:val="single" w:sz="4" w:space="0" w:color="auto"/>
              <w:right w:val="single" w:sz="4" w:space="0" w:color="auto"/>
            </w:tcBorders>
            <w:hideMark/>
          </w:tcPr>
          <w:p w14:paraId="327B482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71,0</w:t>
            </w:r>
          </w:p>
        </w:tc>
      </w:tr>
      <w:tr w:rsidR="0003602C" w:rsidRPr="0003602C" w14:paraId="5D99CEAA" w14:textId="77777777" w:rsidTr="0003602C">
        <w:tc>
          <w:tcPr>
            <w:tcW w:w="1078" w:type="pct"/>
            <w:tcBorders>
              <w:top w:val="single" w:sz="4" w:space="0" w:color="auto"/>
              <w:left w:val="single" w:sz="4" w:space="0" w:color="auto"/>
              <w:bottom w:val="single" w:sz="4" w:space="0" w:color="auto"/>
              <w:right w:val="single" w:sz="4" w:space="0" w:color="auto"/>
            </w:tcBorders>
            <w:hideMark/>
          </w:tcPr>
          <w:p w14:paraId="301EDD0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Құмдақ эспарцет </w:t>
            </w:r>
          </w:p>
        </w:tc>
        <w:tc>
          <w:tcPr>
            <w:tcW w:w="442" w:type="pct"/>
            <w:tcBorders>
              <w:top w:val="single" w:sz="4" w:space="0" w:color="auto"/>
              <w:left w:val="single" w:sz="4" w:space="0" w:color="auto"/>
              <w:bottom w:val="single" w:sz="4" w:space="0" w:color="auto"/>
              <w:right w:val="single" w:sz="4" w:space="0" w:color="auto"/>
            </w:tcBorders>
            <w:hideMark/>
          </w:tcPr>
          <w:p w14:paraId="2B12EC81"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76,8</w:t>
            </w:r>
          </w:p>
        </w:tc>
        <w:tc>
          <w:tcPr>
            <w:tcW w:w="557" w:type="pct"/>
            <w:tcBorders>
              <w:top w:val="single" w:sz="4" w:space="0" w:color="auto"/>
              <w:left w:val="single" w:sz="4" w:space="0" w:color="auto"/>
              <w:bottom w:val="single" w:sz="4" w:space="0" w:color="auto"/>
              <w:right w:val="single" w:sz="4" w:space="0" w:color="auto"/>
            </w:tcBorders>
            <w:hideMark/>
          </w:tcPr>
          <w:p w14:paraId="1007CDD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84,2</w:t>
            </w:r>
          </w:p>
        </w:tc>
        <w:tc>
          <w:tcPr>
            <w:tcW w:w="442" w:type="pct"/>
            <w:tcBorders>
              <w:top w:val="single" w:sz="4" w:space="0" w:color="auto"/>
              <w:left w:val="single" w:sz="4" w:space="0" w:color="auto"/>
              <w:bottom w:val="single" w:sz="4" w:space="0" w:color="auto"/>
              <w:right w:val="single" w:sz="4" w:space="0" w:color="auto"/>
            </w:tcBorders>
            <w:hideMark/>
          </w:tcPr>
          <w:p w14:paraId="16711ED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73,7</w:t>
            </w:r>
          </w:p>
        </w:tc>
        <w:tc>
          <w:tcPr>
            <w:tcW w:w="563" w:type="pct"/>
            <w:tcBorders>
              <w:top w:val="single" w:sz="4" w:space="0" w:color="auto"/>
              <w:left w:val="single" w:sz="4" w:space="0" w:color="auto"/>
              <w:bottom w:val="single" w:sz="4" w:space="0" w:color="auto"/>
              <w:right w:val="single" w:sz="4" w:space="0" w:color="auto"/>
            </w:tcBorders>
            <w:hideMark/>
          </w:tcPr>
          <w:p w14:paraId="0CB9784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71,7</w:t>
            </w:r>
          </w:p>
        </w:tc>
        <w:tc>
          <w:tcPr>
            <w:tcW w:w="959" w:type="pct"/>
            <w:tcBorders>
              <w:top w:val="single" w:sz="4" w:space="0" w:color="auto"/>
              <w:left w:val="single" w:sz="4" w:space="0" w:color="auto"/>
              <w:bottom w:val="single" w:sz="4" w:space="0" w:color="auto"/>
              <w:right w:val="single" w:sz="4" w:space="0" w:color="auto"/>
            </w:tcBorders>
            <w:hideMark/>
          </w:tcPr>
          <w:p w14:paraId="4248D30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306,4</w:t>
            </w:r>
          </w:p>
        </w:tc>
        <w:tc>
          <w:tcPr>
            <w:tcW w:w="959" w:type="pct"/>
            <w:tcBorders>
              <w:top w:val="single" w:sz="4" w:space="0" w:color="auto"/>
              <w:left w:val="single" w:sz="4" w:space="0" w:color="auto"/>
              <w:bottom w:val="single" w:sz="4" w:space="0" w:color="auto"/>
              <w:right w:val="single" w:sz="4" w:space="0" w:color="auto"/>
            </w:tcBorders>
            <w:hideMark/>
          </w:tcPr>
          <w:p w14:paraId="7ED5729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76,6</w:t>
            </w:r>
          </w:p>
        </w:tc>
      </w:tr>
      <w:tr w:rsidR="0003602C" w:rsidRPr="0003602C" w14:paraId="7351F69E" w14:textId="77777777" w:rsidTr="0003602C">
        <w:tc>
          <w:tcPr>
            <w:tcW w:w="1078" w:type="pct"/>
            <w:tcBorders>
              <w:top w:val="single" w:sz="4" w:space="0" w:color="auto"/>
              <w:left w:val="single" w:sz="4" w:space="0" w:color="auto"/>
              <w:bottom w:val="single" w:sz="4" w:space="0" w:color="auto"/>
              <w:right w:val="single" w:sz="4" w:space="0" w:color="auto"/>
            </w:tcBorders>
            <w:hideMark/>
          </w:tcPr>
          <w:p w14:paraId="709A386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Егістік жоңышқа</w:t>
            </w:r>
          </w:p>
        </w:tc>
        <w:tc>
          <w:tcPr>
            <w:tcW w:w="442" w:type="pct"/>
            <w:tcBorders>
              <w:top w:val="single" w:sz="4" w:space="0" w:color="auto"/>
              <w:left w:val="single" w:sz="4" w:space="0" w:color="auto"/>
              <w:bottom w:val="single" w:sz="4" w:space="0" w:color="auto"/>
              <w:right w:val="single" w:sz="4" w:space="0" w:color="auto"/>
            </w:tcBorders>
            <w:hideMark/>
          </w:tcPr>
          <w:p w14:paraId="6773CAA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75,5</w:t>
            </w:r>
          </w:p>
        </w:tc>
        <w:tc>
          <w:tcPr>
            <w:tcW w:w="557" w:type="pct"/>
            <w:tcBorders>
              <w:top w:val="single" w:sz="4" w:space="0" w:color="auto"/>
              <w:left w:val="single" w:sz="4" w:space="0" w:color="auto"/>
              <w:bottom w:val="single" w:sz="4" w:space="0" w:color="auto"/>
              <w:right w:val="single" w:sz="4" w:space="0" w:color="auto"/>
            </w:tcBorders>
            <w:hideMark/>
          </w:tcPr>
          <w:p w14:paraId="6032115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68,8</w:t>
            </w:r>
          </w:p>
        </w:tc>
        <w:tc>
          <w:tcPr>
            <w:tcW w:w="442" w:type="pct"/>
            <w:tcBorders>
              <w:top w:val="single" w:sz="4" w:space="0" w:color="auto"/>
              <w:left w:val="single" w:sz="4" w:space="0" w:color="auto"/>
              <w:bottom w:val="single" w:sz="4" w:space="0" w:color="auto"/>
              <w:right w:val="single" w:sz="4" w:space="0" w:color="auto"/>
            </w:tcBorders>
            <w:hideMark/>
          </w:tcPr>
          <w:p w14:paraId="7BD09BB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71,4</w:t>
            </w:r>
          </w:p>
        </w:tc>
        <w:tc>
          <w:tcPr>
            <w:tcW w:w="563" w:type="pct"/>
            <w:tcBorders>
              <w:top w:val="single" w:sz="4" w:space="0" w:color="auto"/>
              <w:left w:val="single" w:sz="4" w:space="0" w:color="auto"/>
              <w:bottom w:val="single" w:sz="4" w:space="0" w:color="auto"/>
              <w:right w:val="single" w:sz="4" w:space="0" w:color="auto"/>
            </w:tcBorders>
            <w:hideMark/>
          </w:tcPr>
          <w:p w14:paraId="0CF366A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66,1</w:t>
            </w:r>
          </w:p>
        </w:tc>
        <w:tc>
          <w:tcPr>
            <w:tcW w:w="959" w:type="pct"/>
            <w:tcBorders>
              <w:top w:val="single" w:sz="4" w:space="0" w:color="auto"/>
              <w:left w:val="single" w:sz="4" w:space="0" w:color="auto"/>
              <w:bottom w:val="single" w:sz="4" w:space="0" w:color="auto"/>
              <w:right w:val="single" w:sz="4" w:space="0" w:color="auto"/>
            </w:tcBorders>
            <w:hideMark/>
          </w:tcPr>
          <w:p w14:paraId="70B6933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281,8</w:t>
            </w:r>
          </w:p>
        </w:tc>
        <w:tc>
          <w:tcPr>
            <w:tcW w:w="959" w:type="pct"/>
            <w:tcBorders>
              <w:top w:val="single" w:sz="4" w:space="0" w:color="auto"/>
              <w:left w:val="single" w:sz="4" w:space="0" w:color="auto"/>
              <w:bottom w:val="single" w:sz="4" w:space="0" w:color="auto"/>
              <w:right w:val="single" w:sz="4" w:space="0" w:color="auto"/>
            </w:tcBorders>
            <w:hideMark/>
          </w:tcPr>
          <w:p w14:paraId="2739E6A4"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70,4</w:t>
            </w:r>
          </w:p>
        </w:tc>
      </w:tr>
      <w:tr w:rsidR="0003602C" w:rsidRPr="0003602C" w14:paraId="0EC4195D" w14:textId="77777777" w:rsidTr="0003602C">
        <w:tc>
          <w:tcPr>
            <w:tcW w:w="1078" w:type="pct"/>
            <w:tcBorders>
              <w:top w:val="single" w:sz="4" w:space="0" w:color="auto"/>
              <w:left w:val="single" w:sz="4" w:space="0" w:color="auto"/>
              <w:bottom w:val="single" w:sz="4" w:space="0" w:color="auto"/>
              <w:right w:val="single" w:sz="4" w:space="0" w:color="auto"/>
            </w:tcBorders>
            <w:hideMark/>
          </w:tcPr>
          <w:p w14:paraId="2A6F11D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lastRenderedPageBreak/>
              <w:t>Қылтықсыз арпабас</w:t>
            </w:r>
          </w:p>
        </w:tc>
        <w:tc>
          <w:tcPr>
            <w:tcW w:w="442" w:type="pct"/>
            <w:tcBorders>
              <w:top w:val="single" w:sz="4" w:space="0" w:color="auto"/>
              <w:left w:val="single" w:sz="4" w:space="0" w:color="auto"/>
              <w:bottom w:val="single" w:sz="4" w:space="0" w:color="auto"/>
              <w:right w:val="single" w:sz="4" w:space="0" w:color="auto"/>
            </w:tcBorders>
            <w:hideMark/>
          </w:tcPr>
          <w:p w14:paraId="020B7A0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69,2</w:t>
            </w:r>
          </w:p>
        </w:tc>
        <w:tc>
          <w:tcPr>
            <w:tcW w:w="557" w:type="pct"/>
            <w:tcBorders>
              <w:top w:val="single" w:sz="4" w:space="0" w:color="auto"/>
              <w:left w:val="single" w:sz="4" w:space="0" w:color="auto"/>
              <w:bottom w:val="single" w:sz="4" w:space="0" w:color="auto"/>
              <w:right w:val="single" w:sz="4" w:space="0" w:color="auto"/>
            </w:tcBorders>
            <w:hideMark/>
          </w:tcPr>
          <w:p w14:paraId="0D556F7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71,6</w:t>
            </w:r>
          </w:p>
        </w:tc>
        <w:tc>
          <w:tcPr>
            <w:tcW w:w="442" w:type="pct"/>
            <w:tcBorders>
              <w:top w:val="single" w:sz="4" w:space="0" w:color="auto"/>
              <w:left w:val="single" w:sz="4" w:space="0" w:color="auto"/>
              <w:bottom w:val="single" w:sz="4" w:space="0" w:color="auto"/>
              <w:right w:val="single" w:sz="4" w:space="0" w:color="auto"/>
            </w:tcBorders>
            <w:hideMark/>
          </w:tcPr>
          <w:p w14:paraId="21A19A3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66,3</w:t>
            </w:r>
          </w:p>
        </w:tc>
        <w:tc>
          <w:tcPr>
            <w:tcW w:w="563" w:type="pct"/>
            <w:tcBorders>
              <w:top w:val="single" w:sz="4" w:space="0" w:color="auto"/>
              <w:left w:val="single" w:sz="4" w:space="0" w:color="auto"/>
              <w:bottom w:val="single" w:sz="4" w:space="0" w:color="auto"/>
              <w:right w:val="single" w:sz="4" w:space="0" w:color="auto"/>
            </w:tcBorders>
            <w:hideMark/>
          </w:tcPr>
          <w:p w14:paraId="4FA64873"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60,7</w:t>
            </w:r>
          </w:p>
        </w:tc>
        <w:tc>
          <w:tcPr>
            <w:tcW w:w="959" w:type="pct"/>
            <w:tcBorders>
              <w:top w:val="single" w:sz="4" w:space="0" w:color="auto"/>
              <w:left w:val="single" w:sz="4" w:space="0" w:color="auto"/>
              <w:bottom w:val="single" w:sz="4" w:space="0" w:color="auto"/>
              <w:right w:val="single" w:sz="4" w:space="0" w:color="auto"/>
            </w:tcBorders>
            <w:hideMark/>
          </w:tcPr>
          <w:p w14:paraId="393646DF"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267,8</w:t>
            </w:r>
          </w:p>
        </w:tc>
        <w:tc>
          <w:tcPr>
            <w:tcW w:w="959" w:type="pct"/>
            <w:tcBorders>
              <w:top w:val="single" w:sz="4" w:space="0" w:color="auto"/>
              <w:left w:val="single" w:sz="4" w:space="0" w:color="auto"/>
              <w:bottom w:val="single" w:sz="4" w:space="0" w:color="auto"/>
              <w:right w:val="single" w:sz="4" w:space="0" w:color="auto"/>
            </w:tcBorders>
            <w:hideMark/>
          </w:tcPr>
          <w:p w14:paraId="7249A82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66,9</w:t>
            </w:r>
          </w:p>
        </w:tc>
      </w:tr>
      <w:tr w:rsidR="0003602C" w:rsidRPr="0003602C" w14:paraId="6513656D" w14:textId="77777777" w:rsidTr="0003602C">
        <w:tc>
          <w:tcPr>
            <w:tcW w:w="1078" w:type="pct"/>
            <w:tcBorders>
              <w:top w:val="single" w:sz="4" w:space="0" w:color="auto"/>
              <w:left w:val="single" w:sz="4" w:space="0" w:color="auto"/>
              <w:bottom w:val="single" w:sz="4" w:space="0" w:color="auto"/>
              <w:right w:val="single" w:sz="4" w:space="0" w:color="auto"/>
            </w:tcBorders>
            <w:hideMark/>
          </w:tcPr>
          <w:p w14:paraId="140DC5C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Тарлау қияқ</w:t>
            </w:r>
          </w:p>
        </w:tc>
        <w:tc>
          <w:tcPr>
            <w:tcW w:w="442" w:type="pct"/>
            <w:tcBorders>
              <w:top w:val="single" w:sz="4" w:space="0" w:color="auto"/>
              <w:left w:val="single" w:sz="4" w:space="0" w:color="auto"/>
              <w:bottom w:val="single" w:sz="4" w:space="0" w:color="auto"/>
              <w:right w:val="single" w:sz="4" w:space="0" w:color="auto"/>
            </w:tcBorders>
            <w:hideMark/>
          </w:tcPr>
          <w:p w14:paraId="6F681CB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34,4</w:t>
            </w:r>
          </w:p>
        </w:tc>
        <w:tc>
          <w:tcPr>
            <w:tcW w:w="557" w:type="pct"/>
            <w:tcBorders>
              <w:top w:val="single" w:sz="4" w:space="0" w:color="auto"/>
              <w:left w:val="single" w:sz="4" w:space="0" w:color="auto"/>
              <w:bottom w:val="single" w:sz="4" w:space="0" w:color="auto"/>
              <w:right w:val="single" w:sz="4" w:space="0" w:color="auto"/>
            </w:tcBorders>
            <w:hideMark/>
          </w:tcPr>
          <w:p w14:paraId="082324C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41,9</w:t>
            </w:r>
          </w:p>
        </w:tc>
        <w:tc>
          <w:tcPr>
            <w:tcW w:w="442" w:type="pct"/>
            <w:tcBorders>
              <w:top w:val="single" w:sz="4" w:space="0" w:color="auto"/>
              <w:left w:val="single" w:sz="4" w:space="0" w:color="auto"/>
              <w:bottom w:val="single" w:sz="4" w:space="0" w:color="auto"/>
              <w:right w:val="single" w:sz="4" w:space="0" w:color="auto"/>
            </w:tcBorders>
            <w:hideMark/>
          </w:tcPr>
          <w:p w14:paraId="4747917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37,0</w:t>
            </w:r>
          </w:p>
        </w:tc>
        <w:tc>
          <w:tcPr>
            <w:tcW w:w="563" w:type="pct"/>
            <w:tcBorders>
              <w:top w:val="single" w:sz="4" w:space="0" w:color="auto"/>
              <w:left w:val="single" w:sz="4" w:space="0" w:color="auto"/>
              <w:bottom w:val="single" w:sz="4" w:space="0" w:color="auto"/>
              <w:right w:val="single" w:sz="4" w:space="0" w:color="auto"/>
            </w:tcBorders>
            <w:hideMark/>
          </w:tcPr>
          <w:p w14:paraId="1FA500B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41,5</w:t>
            </w:r>
          </w:p>
        </w:tc>
        <w:tc>
          <w:tcPr>
            <w:tcW w:w="959" w:type="pct"/>
            <w:tcBorders>
              <w:top w:val="single" w:sz="4" w:space="0" w:color="auto"/>
              <w:left w:val="single" w:sz="4" w:space="0" w:color="auto"/>
              <w:bottom w:val="single" w:sz="4" w:space="0" w:color="auto"/>
              <w:right w:val="single" w:sz="4" w:space="0" w:color="auto"/>
            </w:tcBorders>
            <w:hideMark/>
          </w:tcPr>
          <w:p w14:paraId="1818341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154,8</w:t>
            </w:r>
          </w:p>
        </w:tc>
        <w:tc>
          <w:tcPr>
            <w:tcW w:w="959" w:type="pct"/>
            <w:tcBorders>
              <w:top w:val="single" w:sz="4" w:space="0" w:color="auto"/>
              <w:left w:val="single" w:sz="4" w:space="0" w:color="auto"/>
              <w:bottom w:val="single" w:sz="4" w:space="0" w:color="auto"/>
              <w:right w:val="single" w:sz="4" w:space="0" w:color="auto"/>
            </w:tcBorders>
            <w:hideMark/>
          </w:tcPr>
          <w:p w14:paraId="7392E2C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38,7</w:t>
            </w:r>
          </w:p>
        </w:tc>
      </w:tr>
      <w:tr w:rsidR="0003602C" w:rsidRPr="0003602C" w14:paraId="746422E9" w14:textId="77777777" w:rsidTr="0003602C">
        <w:tc>
          <w:tcPr>
            <w:tcW w:w="1078" w:type="pct"/>
            <w:tcBorders>
              <w:top w:val="single" w:sz="4" w:space="0" w:color="auto"/>
              <w:left w:val="single" w:sz="4" w:space="0" w:color="auto"/>
              <w:bottom w:val="single" w:sz="4" w:space="0" w:color="auto"/>
              <w:right w:val="single" w:sz="4" w:space="0" w:color="auto"/>
            </w:tcBorders>
            <w:hideMark/>
          </w:tcPr>
          <w:p w14:paraId="3427052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Орташа бидайық</w:t>
            </w:r>
          </w:p>
        </w:tc>
        <w:tc>
          <w:tcPr>
            <w:tcW w:w="442" w:type="pct"/>
            <w:tcBorders>
              <w:top w:val="single" w:sz="4" w:space="0" w:color="auto"/>
              <w:left w:val="single" w:sz="4" w:space="0" w:color="auto"/>
              <w:bottom w:val="single" w:sz="4" w:space="0" w:color="auto"/>
              <w:right w:val="single" w:sz="4" w:space="0" w:color="auto"/>
            </w:tcBorders>
            <w:hideMark/>
          </w:tcPr>
          <w:p w14:paraId="57FD7AF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39,5</w:t>
            </w:r>
          </w:p>
        </w:tc>
        <w:tc>
          <w:tcPr>
            <w:tcW w:w="557" w:type="pct"/>
            <w:tcBorders>
              <w:top w:val="single" w:sz="4" w:space="0" w:color="auto"/>
              <w:left w:val="single" w:sz="4" w:space="0" w:color="auto"/>
              <w:bottom w:val="single" w:sz="4" w:space="0" w:color="auto"/>
              <w:right w:val="single" w:sz="4" w:space="0" w:color="auto"/>
            </w:tcBorders>
            <w:hideMark/>
          </w:tcPr>
          <w:p w14:paraId="3264233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40,8</w:t>
            </w:r>
          </w:p>
        </w:tc>
        <w:tc>
          <w:tcPr>
            <w:tcW w:w="442" w:type="pct"/>
            <w:tcBorders>
              <w:top w:val="single" w:sz="4" w:space="0" w:color="auto"/>
              <w:left w:val="single" w:sz="4" w:space="0" w:color="auto"/>
              <w:bottom w:val="single" w:sz="4" w:space="0" w:color="auto"/>
              <w:right w:val="single" w:sz="4" w:space="0" w:color="auto"/>
            </w:tcBorders>
            <w:hideMark/>
          </w:tcPr>
          <w:p w14:paraId="46A8A12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48,1</w:t>
            </w:r>
          </w:p>
        </w:tc>
        <w:tc>
          <w:tcPr>
            <w:tcW w:w="563" w:type="pct"/>
            <w:tcBorders>
              <w:top w:val="single" w:sz="4" w:space="0" w:color="auto"/>
              <w:left w:val="single" w:sz="4" w:space="0" w:color="auto"/>
              <w:bottom w:val="single" w:sz="4" w:space="0" w:color="auto"/>
              <w:right w:val="single" w:sz="4" w:space="0" w:color="auto"/>
            </w:tcBorders>
            <w:hideMark/>
          </w:tcPr>
          <w:p w14:paraId="4E3AD4F1"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43,6</w:t>
            </w:r>
          </w:p>
        </w:tc>
        <w:tc>
          <w:tcPr>
            <w:tcW w:w="959" w:type="pct"/>
            <w:tcBorders>
              <w:top w:val="single" w:sz="4" w:space="0" w:color="auto"/>
              <w:left w:val="single" w:sz="4" w:space="0" w:color="auto"/>
              <w:bottom w:val="single" w:sz="4" w:space="0" w:color="auto"/>
              <w:right w:val="single" w:sz="4" w:space="0" w:color="auto"/>
            </w:tcBorders>
            <w:hideMark/>
          </w:tcPr>
          <w:p w14:paraId="42080CD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172,0</w:t>
            </w:r>
          </w:p>
        </w:tc>
        <w:tc>
          <w:tcPr>
            <w:tcW w:w="959" w:type="pct"/>
            <w:tcBorders>
              <w:top w:val="single" w:sz="4" w:space="0" w:color="auto"/>
              <w:left w:val="single" w:sz="4" w:space="0" w:color="auto"/>
              <w:bottom w:val="single" w:sz="4" w:space="0" w:color="auto"/>
              <w:right w:val="single" w:sz="4" w:space="0" w:color="auto"/>
            </w:tcBorders>
            <w:hideMark/>
          </w:tcPr>
          <w:p w14:paraId="49E1BED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43,0</w:t>
            </w:r>
          </w:p>
        </w:tc>
      </w:tr>
      <w:tr w:rsidR="0003602C" w:rsidRPr="0003602C" w14:paraId="0199C810" w14:textId="77777777" w:rsidTr="0003602C">
        <w:tc>
          <w:tcPr>
            <w:tcW w:w="1078" w:type="pct"/>
            <w:tcBorders>
              <w:top w:val="single" w:sz="4" w:space="0" w:color="auto"/>
              <w:left w:val="single" w:sz="4" w:space="0" w:color="auto"/>
              <w:bottom w:val="single" w:sz="4" w:space="0" w:color="auto"/>
              <w:right w:val="single" w:sz="4" w:space="0" w:color="auto"/>
            </w:tcBorders>
            <w:hideMark/>
          </w:tcPr>
          <w:p w14:paraId="409C43CC"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w:t>
            </w:r>
          </w:p>
        </w:tc>
        <w:tc>
          <w:tcPr>
            <w:tcW w:w="442" w:type="pct"/>
            <w:tcBorders>
              <w:top w:val="single" w:sz="4" w:space="0" w:color="auto"/>
              <w:left w:val="single" w:sz="4" w:space="0" w:color="auto"/>
              <w:bottom w:val="single" w:sz="4" w:space="0" w:color="auto"/>
              <w:right w:val="single" w:sz="4" w:space="0" w:color="auto"/>
            </w:tcBorders>
            <w:hideMark/>
          </w:tcPr>
          <w:p w14:paraId="45E1CC64"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362,9</w:t>
            </w:r>
          </w:p>
        </w:tc>
        <w:tc>
          <w:tcPr>
            <w:tcW w:w="557" w:type="pct"/>
            <w:tcBorders>
              <w:top w:val="single" w:sz="4" w:space="0" w:color="auto"/>
              <w:left w:val="single" w:sz="4" w:space="0" w:color="auto"/>
              <w:bottom w:val="single" w:sz="4" w:space="0" w:color="auto"/>
              <w:right w:val="single" w:sz="4" w:space="0" w:color="auto"/>
            </w:tcBorders>
            <w:hideMark/>
          </w:tcPr>
          <w:p w14:paraId="026AE5A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380,7</w:t>
            </w:r>
          </w:p>
        </w:tc>
        <w:tc>
          <w:tcPr>
            <w:tcW w:w="442" w:type="pct"/>
            <w:tcBorders>
              <w:top w:val="single" w:sz="4" w:space="0" w:color="auto"/>
              <w:left w:val="single" w:sz="4" w:space="0" w:color="auto"/>
              <w:bottom w:val="single" w:sz="4" w:space="0" w:color="auto"/>
              <w:right w:val="single" w:sz="4" w:space="0" w:color="auto"/>
            </w:tcBorders>
            <w:hideMark/>
          </w:tcPr>
          <w:p w14:paraId="59F922E4"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365,3</w:t>
            </w:r>
          </w:p>
        </w:tc>
        <w:tc>
          <w:tcPr>
            <w:tcW w:w="563" w:type="pct"/>
            <w:tcBorders>
              <w:top w:val="single" w:sz="4" w:space="0" w:color="auto"/>
              <w:left w:val="single" w:sz="4" w:space="0" w:color="auto"/>
              <w:bottom w:val="single" w:sz="4" w:space="0" w:color="auto"/>
              <w:right w:val="single" w:sz="4" w:space="0" w:color="auto"/>
            </w:tcBorders>
            <w:hideMark/>
          </w:tcPr>
          <w:p w14:paraId="45BC5BE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357,9</w:t>
            </w:r>
          </w:p>
        </w:tc>
        <w:tc>
          <w:tcPr>
            <w:tcW w:w="959" w:type="pct"/>
            <w:tcBorders>
              <w:top w:val="single" w:sz="4" w:space="0" w:color="auto"/>
              <w:left w:val="single" w:sz="4" w:space="0" w:color="auto"/>
              <w:bottom w:val="single" w:sz="4" w:space="0" w:color="auto"/>
              <w:right w:val="single" w:sz="4" w:space="0" w:color="auto"/>
            </w:tcBorders>
            <w:hideMark/>
          </w:tcPr>
          <w:p w14:paraId="661E5394"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w:t>
            </w:r>
          </w:p>
          <w:p w14:paraId="34794A7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en-US"/>
              </w:rPr>
              <w:t>Q</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1466,8</w:t>
            </w:r>
          </w:p>
        </w:tc>
        <w:tc>
          <w:tcPr>
            <w:tcW w:w="959" w:type="pct"/>
            <w:tcBorders>
              <w:top w:val="single" w:sz="4" w:space="0" w:color="auto"/>
              <w:left w:val="single" w:sz="4" w:space="0" w:color="auto"/>
              <w:bottom w:val="single" w:sz="4" w:space="0" w:color="auto"/>
              <w:right w:val="single" w:sz="4" w:space="0" w:color="auto"/>
            </w:tcBorders>
            <w:hideMark/>
          </w:tcPr>
          <w:p w14:paraId="2C2B11DF"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w:t>
            </w:r>
            <w:r w:rsidRPr="0003602C">
              <w:rPr>
                <w:rFonts w:ascii="Times New Roman" w:hAnsi="Times New Roman" w:cs="Times New Roman"/>
                <w:sz w:val="28"/>
                <w:szCs w:val="28"/>
                <w:vertAlign w:val="subscript"/>
              </w:rPr>
              <w:t>ср</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366,7</w:t>
            </w:r>
          </w:p>
          <w:p w14:paraId="0B5972E7"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object w:dxaOrig="1470" w:dyaOrig="615" w14:anchorId="567045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5pt;height:30.75pt" o:ole="">
                  <v:imagedata r:id="rId7" o:title=""/>
                </v:shape>
                <o:OLEObject Type="Embed" ProgID="Equation.3" ShapeID="_x0000_i1025" DrawAspect="Content" ObjectID="_1793089289" r:id="rId8"/>
              </w:object>
            </w:r>
          </w:p>
        </w:tc>
      </w:tr>
      <w:tr w:rsidR="0003602C" w:rsidRPr="0003602C" w14:paraId="2CB927B3" w14:textId="77777777" w:rsidTr="0003602C">
        <w:tc>
          <w:tcPr>
            <w:tcW w:w="5000" w:type="pct"/>
            <w:gridSpan w:val="7"/>
            <w:tcBorders>
              <w:top w:val="single" w:sz="4" w:space="0" w:color="auto"/>
              <w:left w:val="single" w:sz="4" w:space="0" w:color="auto"/>
              <w:bottom w:val="single" w:sz="4" w:space="0" w:color="auto"/>
              <w:right w:val="single" w:sz="4" w:space="0" w:color="auto"/>
            </w:tcBorders>
            <w:hideMark/>
          </w:tcPr>
          <w:p w14:paraId="039CAD83"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Тәжірибедегі дақылдардың келесі сорттары зерттелді</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еркекшөп</w:t>
            </w:r>
            <w:r w:rsidRPr="0003602C">
              <w:rPr>
                <w:rFonts w:ascii="Times New Roman" w:hAnsi="Times New Roman" w:cs="Times New Roman"/>
                <w:sz w:val="28"/>
                <w:szCs w:val="28"/>
              </w:rPr>
              <w:t xml:space="preserve"> Батыр, эспарцет Шортандинский 83, </w:t>
            </w:r>
            <w:r w:rsidRPr="0003602C">
              <w:rPr>
                <w:rFonts w:ascii="Times New Roman" w:hAnsi="Times New Roman" w:cs="Times New Roman"/>
                <w:sz w:val="28"/>
                <w:szCs w:val="28"/>
                <w:lang w:val="kk-KZ"/>
              </w:rPr>
              <w:t>көк жоңышқа</w:t>
            </w:r>
            <w:r w:rsidRPr="0003602C">
              <w:rPr>
                <w:rFonts w:ascii="Times New Roman" w:hAnsi="Times New Roman" w:cs="Times New Roman"/>
                <w:sz w:val="28"/>
                <w:szCs w:val="28"/>
              </w:rPr>
              <w:t xml:space="preserve"> Фестивальная 85, </w:t>
            </w:r>
            <w:r w:rsidRPr="0003602C">
              <w:rPr>
                <w:rFonts w:ascii="Times New Roman" w:hAnsi="Times New Roman" w:cs="Times New Roman"/>
                <w:sz w:val="28"/>
                <w:szCs w:val="28"/>
                <w:lang w:val="kk-KZ"/>
              </w:rPr>
              <w:t>арпабас</w:t>
            </w:r>
            <w:r w:rsidRPr="0003602C">
              <w:rPr>
                <w:rFonts w:ascii="Times New Roman" w:hAnsi="Times New Roman" w:cs="Times New Roman"/>
                <w:sz w:val="28"/>
                <w:szCs w:val="28"/>
              </w:rPr>
              <w:t xml:space="preserve"> Лиманный, </w:t>
            </w:r>
            <w:r w:rsidRPr="0003602C">
              <w:rPr>
                <w:rFonts w:ascii="Times New Roman" w:hAnsi="Times New Roman" w:cs="Times New Roman"/>
                <w:sz w:val="28"/>
                <w:szCs w:val="28"/>
                <w:lang w:val="kk-KZ"/>
              </w:rPr>
              <w:t>қияқ</w:t>
            </w:r>
            <w:r w:rsidRPr="0003602C">
              <w:rPr>
                <w:rFonts w:ascii="Times New Roman" w:hAnsi="Times New Roman" w:cs="Times New Roman"/>
                <w:sz w:val="28"/>
                <w:szCs w:val="28"/>
              </w:rPr>
              <w:t xml:space="preserve">  Шортандинский, </w:t>
            </w:r>
            <w:r w:rsidRPr="0003602C">
              <w:rPr>
                <w:rFonts w:ascii="Times New Roman" w:hAnsi="Times New Roman" w:cs="Times New Roman"/>
                <w:sz w:val="28"/>
                <w:szCs w:val="28"/>
                <w:lang w:val="kk-KZ"/>
              </w:rPr>
              <w:t>бидайық</w:t>
            </w:r>
            <w:r w:rsidRPr="0003602C">
              <w:rPr>
                <w:rFonts w:ascii="Times New Roman" w:hAnsi="Times New Roman" w:cs="Times New Roman"/>
                <w:sz w:val="28"/>
                <w:szCs w:val="28"/>
              </w:rPr>
              <w:t xml:space="preserve"> </w:t>
            </w:r>
            <w:proofErr w:type="spellStart"/>
            <w:r w:rsidRPr="0003602C">
              <w:rPr>
                <w:rFonts w:ascii="Times New Roman" w:hAnsi="Times New Roman" w:cs="Times New Roman"/>
                <w:sz w:val="28"/>
                <w:szCs w:val="28"/>
              </w:rPr>
              <w:t>Дамсинский</w:t>
            </w:r>
            <w:proofErr w:type="spellEnd"/>
            <w:r w:rsidRPr="0003602C">
              <w:rPr>
                <w:rFonts w:ascii="Times New Roman" w:hAnsi="Times New Roman" w:cs="Times New Roman"/>
                <w:sz w:val="28"/>
                <w:szCs w:val="28"/>
              </w:rPr>
              <w:t>.</w:t>
            </w:r>
          </w:p>
        </w:tc>
      </w:tr>
    </w:tbl>
    <w:p w14:paraId="5634CA56" w14:textId="77777777" w:rsidR="0003602C" w:rsidRPr="0003602C" w:rsidRDefault="0003602C" w:rsidP="0003602C">
      <w:pPr>
        <w:jc w:val="both"/>
        <w:rPr>
          <w:rFonts w:ascii="Times New Roman" w:hAnsi="Times New Roman" w:cs="Times New Roman"/>
          <w:sz w:val="28"/>
          <w:szCs w:val="28"/>
        </w:rPr>
      </w:pPr>
    </w:p>
    <w:p w14:paraId="42432AA8"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варианттар бойынша өнімділіктер жиынтығы</w:t>
      </w:r>
      <w:r w:rsidRPr="0003602C">
        <w:rPr>
          <w:rFonts w:ascii="Times New Roman" w:hAnsi="Times New Roman" w:cs="Times New Roman"/>
          <w:sz w:val="28"/>
          <w:szCs w:val="28"/>
        </w:rPr>
        <w:t>, ц/га</w:t>
      </w:r>
    </w:p>
    <w:p w14:paraId="25C85649"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w:t>
      </w:r>
      <w:proofErr w:type="gramStart"/>
      <w:r w:rsidRPr="0003602C">
        <w:rPr>
          <w:rFonts w:ascii="Times New Roman" w:hAnsi="Times New Roman" w:cs="Times New Roman"/>
          <w:sz w:val="28"/>
          <w:szCs w:val="28"/>
          <w:lang w:val="en-US"/>
        </w:rPr>
        <w:t>Q</w:t>
      </w:r>
      <w:r w:rsidRPr="0003602C">
        <w:rPr>
          <w:rFonts w:ascii="Times New Roman" w:hAnsi="Times New Roman" w:cs="Times New Roman"/>
          <w:sz w:val="28"/>
          <w:szCs w:val="28"/>
        </w:rPr>
        <w:t>)  -</w:t>
      </w:r>
      <w:proofErr w:type="gramEnd"/>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қайталымдар бойынша өнімділіктер жиынтығы</w:t>
      </w:r>
      <w:r w:rsidRPr="0003602C">
        <w:rPr>
          <w:rFonts w:ascii="Times New Roman" w:hAnsi="Times New Roman" w:cs="Times New Roman"/>
          <w:sz w:val="28"/>
          <w:szCs w:val="28"/>
        </w:rPr>
        <w:t>, ц/га</w:t>
      </w:r>
    </w:p>
    <w:p w14:paraId="11A2ED8A"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w:t>
      </w:r>
      <w:r w:rsidRPr="0003602C">
        <w:rPr>
          <w:rFonts w:ascii="Times New Roman" w:hAnsi="Times New Roman" w:cs="Times New Roman"/>
          <w:sz w:val="28"/>
          <w:szCs w:val="28"/>
          <w:vertAlign w:val="subscript"/>
        </w:rPr>
        <w:t>ср</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қайталымдар бойынша орташа өнімділіктер жиынтығы</w:t>
      </w:r>
      <w:r w:rsidRPr="0003602C">
        <w:rPr>
          <w:rFonts w:ascii="Times New Roman" w:hAnsi="Times New Roman" w:cs="Times New Roman"/>
          <w:sz w:val="28"/>
          <w:szCs w:val="28"/>
        </w:rPr>
        <w:t>, ц/га</w:t>
      </w:r>
    </w:p>
    <w:p w14:paraId="327F7165"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xml:space="preserve">М – </w:t>
      </w:r>
      <w:r w:rsidRPr="0003602C">
        <w:rPr>
          <w:rFonts w:ascii="Times New Roman" w:hAnsi="Times New Roman" w:cs="Times New Roman"/>
          <w:sz w:val="28"/>
          <w:szCs w:val="28"/>
          <w:lang w:val="kk-KZ"/>
        </w:rPr>
        <w:t>тәжірибе бойынша орташа өнімділік</w:t>
      </w:r>
      <w:r w:rsidRPr="0003602C">
        <w:rPr>
          <w:rFonts w:ascii="Times New Roman" w:hAnsi="Times New Roman" w:cs="Times New Roman"/>
          <w:sz w:val="28"/>
          <w:szCs w:val="28"/>
        </w:rPr>
        <w:t>, ц/га.</w:t>
      </w:r>
    </w:p>
    <w:p w14:paraId="5E2DF440"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i/>
          <w:sz w:val="28"/>
          <w:szCs w:val="28"/>
          <w:lang w:val="kk-KZ"/>
        </w:rPr>
        <w:t>Учаскенің құнарлылық және басқа көрсеткіштері бойынша жақсы тегістелу жағдайында және тәжірибелерді қою мен өткізу әдістемесін ұстанғанда, қайталымдар бойынша өнімділік қатты өзгермеу керек.</w:t>
      </w:r>
    </w:p>
    <w:p w14:paraId="24001CCF"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i/>
          <w:sz w:val="28"/>
          <w:szCs w:val="28"/>
          <w:lang w:val="kk-KZ"/>
        </w:rPr>
        <w:t>Екінші кезеңде</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 xml:space="preserve">орташа жинақталған өнімділіктен ауытқуларды есептеу өткізіледі, оның негізгі мақсаты </w:t>
      </w:r>
      <w:r w:rsidRPr="0003602C">
        <w:rPr>
          <w:rFonts w:ascii="Times New Roman" w:hAnsi="Times New Roman" w:cs="Times New Roman"/>
          <w:sz w:val="28"/>
          <w:szCs w:val="28"/>
        </w:rPr>
        <w:t>1</w:t>
      </w:r>
      <w:r w:rsidRPr="0003602C">
        <w:rPr>
          <w:rFonts w:ascii="Times New Roman" w:hAnsi="Times New Roman" w:cs="Times New Roman"/>
          <w:sz w:val="28"/>
          <w:szCs w:val="28"/>
          <w:lang w:val="kk-KZ"/>
        </w:rPr>
        <w:t xml:space="preserve"> кестедегі мәліметтерді қолдана отырып, келесі көрсеткіштерді алу үшін есептер шығару:</w:t>
      </w:r>
    </w:p>
    <w:p w14:paraId="335DF7B5" w14:textId="77777777" w:rsidR="0003602C" w:rsidRPr="0003602C" w:rsidRDefault="0003602C" w:rsidP="0003602C">
      <w:pPr>
        <w:numPr>
          <w:ilvl w:val="0"/>
          <w:numId w:val="1"/>
        </w:numPr>
        <w:tabs>
          <w:tab w:val="num" w:pos="1080"/>
        </w:tabs>
        <w:jc w:val="both"/>
        <w:rPr>
          <w:rFonts w:ascii="Times New Roman" w:hAnsi="Times New Roman" w:cs="Times New Roman"/>
          <w:sz w:val="28"/>
          <w:szCs w:val="28"/>
        </w:rPr>
      </w:pPr>
      <w:r w:rsidRPr="0003602C">
        <w:rPr>
          <w:rFonts w:ascii="Times New Roman" w:hAnsi="Times New Roman" w:cs="Times New Roman"/>
          <w:sz w:val="28"/>
          <w:szCs w:val="28"/>
          <w:lang w:val="kk-KZ"/>
        </w:rPr>
        <w:t>тәжірибе қайталымдары бойынша жинақталған орташа өнімділіктен ауытқу</w:t>
      </w:r>
      <w:r w:rsidRPr="0003602C">
        <w:rPr>
          <w:rFonts w:ascii="Times New Roman" w:hAnsi="Times New Roman" w:cs="Times New Roman"/>
          <w:sz w:val="28"/>
          <w:szCs w:val="28"/>
        </w:rPr>
        <w:t xml:space="preserve"> (А=</w:t>
      </w:r>
      <w:r w:rsidRPr="0003602C">
        <w:rPr>
          <w:rFonts w:ascii="Times New Roman" w:hAnsi="Times New Roman" w:cs="Times New Roman"/>
          <w:sz w:val="28"/>
          <w:szCs w:val="28"/>
          <w:lang w:val="kk-KZ"/>
        </w:rPr>
        <w:t>61</w:t>
      </w:r>
      <w:r w:rsidRPr="0003602C">
        <w:rPr>
          <w:rFonts w:ascii="Times New Roman" w:hAnsi="Times New Roman" w:cs="Times New Roman"/>
          <w:sz w:val="28"/>
          <w:szCs w:val="28"/>
        </w:rPr>
        <w:t>);</w:t>
      </w:r>
    </w:p>
    <w:p w14:paraId="36F4B1AC" w14:textId="77777777" w:rsidR="0003602C" w:rsidRPr="0003602C" w:rsidRDefault="0003602C" w:rsidP="0003602C">
      <w:pPr>
        <w:numPr>
          <w:ilvl w:val="0"/>
          <w:numId w:val="1"/>
        </w:numPr>
        <w:tabs>
          <w:tab w:val="num" w:pos="1080"/>
        </w:tabs>
        <w:jc w:val="both"/>
        <w:rPr>
          <w:rFonts w:ascii="Times New Roman" w:hAnsi="Times New Roman" w:cs="Times New Roman"/>
          <w:sz w:val="28"/>
          <w:szCs w:val="28"/>
        </w:rPr>
      </w:pPr>
      <w:r w:rsidRPr="0003602C">
        <w:rPr>
          <w:rFonts w:ascii="Times New Roman" w:hAnsi="Times New Roman" w:cs="Times New Roman"/>
          <w:sz w:val="28"/>
          <w:szCs w:val="28"/>
          <w:lang w:val="kk-KZ"/>
        </w:rPr>
        <w:t>тәжірибе нұсқалары мен қайталымдары бойынша өнімділіктің жинақталған орташа өнімділіктен ауытқуы</w:t>
      </w:r>
      <w:r w:rsidRPr="0003602C">
        <w:rPr>
          <w:rFonts w:ascii="Times New Roman" w:hAnsi="Times New Roman" w:cs="Times New Roman"/>
          <w:sz w:val="28"/>
          <w:szCs w:val="28"/>
        </w:rPr>
        <w:t>;</w:t>
      </w:r>
    </w:p>
    <w:p w14:paraId="6450E1EF" w14:textId="77777777" w:rsidR="0003602C" w:rsidRPr="0003602C" w:rsidRDefault="0003602C" w:rsidP="0003602C">
      <w:pPr>
        <w:numPr>
          <w:ilvl w:val="0"/>
          <w:numId w:val="1"/>
        </w:numPr>
        <w:tabs>
          <w:tab w:val="num" w:pos="1080"/>
        </w:tabs>
        <w:jc w:val="both"/>
        <w:rPr>
          <w:rFonts w:ascii="Times New Roman" w:hAnsi="Times New Roman" w:cs="Times New Roman"/>
          <w:sz w:val="28"/>
          <w:szCs w:val="28"/>
        </w:rPr>
      </w:pPr>
      <w:r w:rsidRPr="0003602C">
        <w:rPr>
          <w:rFonts w:ascii="Times New Roman" w:hAnsi="Times New Roman" w:cs="Times New Roman"/>
          <w:sz w:val="28"/>
          <w:szCs w:val="28"/>
          <w:lang w:val="kk-KZ"/>
        </w:rPr>
        <w:t xml:space="preserve">тәжірибе қайталымдары бойынша ауытқулар жиынтығын </w:t>
      </w:r>
      <w:r w:rsidRPr="0003602C">
        <w:rPr>
          <w:rFonts w:ascii="Times New Roman" w:hAnsi="Times New Roman" w:cs="Times New Roman"/>
          <w:sz w:val="28"/>
          <w:szCs w:val="28"/>
        </w:rPr>
        <w:t>(Р</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rPr>
        <w:t>);</w:t>
      </w:r>
    </w:p>
    <w:p w14:paraId="0DF86E7C" w14:textId="77777777" w:rsidR="0003602C" w:rsidRPr="0003602C" w:rsidRDefault="0003602C" w:rsidP="0003602C">
      <w:pPr>
        <w:numPr>
          <w:ilvl w:val="0"/>
          <w:numId w:val="1"/>
        </w:numPr>
        <w:tabs>
          <w:tab w:val="num" w:pos="1080"/>
        </w:tabs>
        <w:jc w:val="both"/>
        <w:rPr>
          <w:rFonts w:ascii="Times New Roman" w:hAnsi="Times New Roman" w:cs="Times New Roman"/>
          <w:sz w:val="28"/>
          <w:szCs w:val="28"/>
        </w:rPr>
      </w:pPr>
      <w:r w:rsidRPr="0003602C">
        <w:rPr>
          <w:rFonts w:ascii="Times New Roman" w:hAnsi="Times New Roman" w:cs="Times New Roman"/>
          <w:sz w:val="28"/>
          <w:szCs w:val="28"/>
          <w:lang w:val="kk-KZ"/>
        </w:rPr>
        <w:t xml:space="preserve">тәжірибе варианттары бойынша ауытқулар жиынтығын </w:t>
      </w:r>
      <w:r w:rsidRPr="0003602C">
        <w:rPr>
          <w:rFonts w:ascii="Times New Roman" w:hAnsi="Times New Roman" w:cs="Times New Roman"/>
          <w:sz w:val="28"/>
          <w:szCs w:val="28"/>
        </w:rPr>
        <w:t>(</w:t>
      </w:r>
      <w:r w:rsidRPr="0003602C">
        <w:rPr>
          <w:rFonts w:ascii="Times New Roman" w:hAnsi="Times New Roman" w:cs="Times New Roman"/>
          <w:sz w:val="28"/>
          <w:szCs w:val="28"/>
          <w:lang w:val="en-US"/>
        </w:rPr>
        <w:t>V</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rPr>
        <w:t>);</w:t>
      </w:r>
    </w:p>
    <w:p w14:paraId="0EB34AAA" w14:textId="77777777" w:rsidR="0003602C" w:rsidRPr="0003602C" w:rsidRDefault="0003602C" w:rsidP="0003602C">
      <w:pPr>
        <w:numPr>
          <w:ilvl w:val="0"/>
          <w:numId w:val="1"/>
        </w:numPr>
        <w:tabs>
          <w:tab w:val="num" w:pos="1080"/>
        </w:tabs>
        <w:jc w:val="both"/>
        <w:rPr>
          <w:rFonts w:ascii="Times New Roman" w:hAnsi="Times New Roman" w:cs="Times New Roman"/>
          <w:sz w:val="28"/>
          <w:szCs w:val="28"/>
        </w:rPr>
      </w:pPr>
      <w:r w:rsidRPr="0003602C">
        <w:rPr>
          <w:rFonts w:ascii="Times New Roman" w:hAnsi="Times New Roman" w:cs="Times New Roman"/>
          <w:sz w:val="28"/>
          <w:szCs w:val="28"/>
          <w:lang w:val="kk-KZ"/>
        </w:rPr>
        <w:t xml:space="preserve">тәжірибе варианттары мен қайталымдары бойынша ауытқулар жиынтығын </w:t>
      </w:r>
      <w:r w:rsidRPr="0003602C">
        <w:rPr>
          <w:rFonts w:ascii="Times New Roman" w:hAnsi="Times New Roman" w:cs="Times New Roman"/>
          <w:sz w:val="28"/>
          <w:szCs w:val="28"/>
        </w:rPr>
        <w:t>(</w:t>
      </w:r>
      <w:r w:rsidRPr="0003602C">
        <w:rPr>
          <w:rFonts w:ascii="Times New Roman" w:hAnsi="Times New Roman" w:cs="Times New Roman"/>
          <w:sz w:val="28"/>
          <w:szCs w:val="28"/>
          <w:lang w:val="en-US"/>
        </w:rPr>
        <w:t>q</w:t>
      </w:r>
      <w:r w:rsidRPr="0003602C">
        <w:rPr>
          <w:rFonts w:ascii="Times New Roman" w:hAnsi="Times New Roman" w:cs="Times New Roman"/>
          <w:sz w:val="28"/>
          <w:szCs w:val="28"/>
        </w:rPr>
        <w:t xml:space="preserve">). </w:t>
      </w:r>
    </w:p>
    <w:p w14:paraId="0F441767"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 xml:space="preserve">Тәжірибе бойынша есептелген орташа өнімділік </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 xml:space="preserve">кесте </w:t>
      </w:r>
      <w:r w:rsidRPr="0003602C">
        <w:rPr>
          <w:rFonts w:ascii="Times New Roman" w:hAnsi="Times New Roman" w:cs="Times New Roman"/>
          <w:sz w:val="28"/>
          <w:szCs w:val="28"/>
        </w:rPr>
        <w:t xml:space="preserve">1) М=61,1 </w:t>
      </w:r>
      <w:r w:rsidRPr="0003602C">
        <w:rPr>
          <w:rFonts w:ascii="Times New Roman" w:hAnsi="Times New Roman" w:cs="Times New Roman"/>
          <w:sz w:val="28"/>
          <w:szCs w:val="28"/>
          <w:lang w:val="kk-KZ"/>
        </w:rPr>
        <w:t xml:space="preserve">нөлге дейін немесе толық санға дейін дөңгелектенеді </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қарастырылып жатқан мысалда</w:t>
      </w:r>
      <w:r w:rsidRPr="0003602C">
        <w:rPr>
          <w:rFonts w:ascii="Times New Roman" w:hAnsi="Times New Roman" w:cs="Times New Roman"/>
          <w:sz w:val="28"/>
          <w:szCs w:val="28"/>
        </w:rPr>
        <w:t xml:space="preserve"> А=61</w:t>
      </w:r>
      <w:r w:rsidRPr="0003602C">
        <w:rPr>
          <w:rFonts w:ascii="Times New Roman" w:hAnsi="Times New Roman" w:cs="Times New Roman"/>
          <w:sz w:val="28"/>
          <w:szCs w:val="28"/>
          <w:lang w:val="kk-KZ"/>
        </w:rPr>
        <w:t xml:space="preserve"> алынды</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 xml:space="preserve">және өнімділік мәліметтерінен ауытқулар жиынтығы </w:t>
      </w:r>
      <w:r w:rsidRPr="0003602C">
        <w:rPr>
          <w:rFonts w:ascii="Times New Roman" w:hAnsi="Times New Roman" w:cs="Times New Roman"/>
          <w:sz w:val="28"/>
          <w:szCs w:val="28"/>
          <w:lang w:val="en-US"/>
        </w:rPr>
        <w:t>V</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rPr>
        <w:t>, Р</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lastRenderedPageBreak/>
        <w:t xml:space="preserve">және </w:t>
      </w:r>
      <w:r w:rsidRPr="0003602C">
        <w:rPr>
          <w:rFonts w:ascii="Times New Roman" w:hAnsi="Times New Roman" w:cs="Times New Roman"/>
          <w:sz w:val="28"/>
          <w:szCs w:val="28"/>
          <w:lang w:val="en-US"/>
        </w:rPr>
        <w:t>q</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есептеледі</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 xml:space="preserve">кесте </w:t>
      </w:r>
      <w:r w:rsidRPr="0003602C">
        <w:rPr>
          <w:rFonts w:ascii="Times New Roman" w:hAnsi="Times New Roman" w:cs="Times New Roman"/>
          <w:sz w:val="28"/>
          <w:szCs w:val="28"/>
        </w:rPr>
        <w:t xml:space="preserve">1). 2 </w:t>
      </w:r>
      <w:r w:rsidRPr="0003602C">
        <w:rPr>
          <w:rFonts w:ascii="Times New Roman" w:hAnsi="Times New Roman" w:cs="Times New Roman"/>
          <w:sz w:val="28"/>
          <w:szCs w:val="28"/>
          <w:lang w:val="kk-KZ"/>
        </w:rPr>
        <w:t xml:space="preserve">және басқа кестелерде </w:t>
      </w:r>
      <w:r w:rsidRPr="0003602C">
        <w:rPr>
          <w:rFonts w:ascii="Times New Roman" w:hAnsi="Times New Roman" w:cs="Times New Roman"/>
          <w:sz w:val="28"/>
          <w:szCs w:val="28"/>
        </w:rPr>
        <w:t>1</w:t>
      </w:r>
      <w:r w:rsidRPr="0003602C">
        <w:rPr>
          <w:rFonts w:ascii="Times New Roman" w:hAnsi="Times New Roman" w:cs="Times New Roman"/>
          <w:sz w:val="28"/>
          <w:szCs w:val="28"/>
          <w:lang w:val="kk-KZ"/>
        </w:rPr>
        <w:t xml:space="preserve"> кестеде келтірілген тәжірибе мәліметтері қарастырылған</w:t>
      </w:r>
      <w:r w:rsidRPr="0003602C">
        <w:rPr>
          <w:rFonts w:ascii="Times New Roman" w:hAnsi="Times New Roman" w:cs="Times New Roman"/>
          <w:sz w:val="28"/>
          <w:szCs w:val="28"/>
        </w:rPr>
        <w:t>).</w:t>
      </w:r>
    </w:p>
    <w:p w14:paraId="4242945F" w14:textId="77777777" w:rsidR="0003602C" w:rsidRPr="0003602C" w:rsidRDefault="0003602C" w:rsidP="0003602C">
      <w:pPr>
        <w:jc w:val="both"/>
        <w:rPr>
          <w:rFonts w:ascii="Times New Roman" w:hAnsi="Times New Roman" w:cs="Times New Roman"/>
          <w:sz w:val="28"/>
          <w:szCs w:val="28"/>
        </w:rPr>
      </w:pPr>
    </w:p>
    <w:p w14:paraId="0F42E512"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xml:space="preserve">2 </w:t>
      </w:r>
      <w:r w:rsidRPr="0003602C">
        <w:rPr>
          <w:rFonts w:ascii="Times New Roman" w:hAnsi="Times New Roman" w:cs="Times New Roman"/>
          <w:sz w:val="28"/>
          <w:szCs w:val="28"/>
          <w:lang w:val="kk-KZ"/>
        </w:rPr>
        <w:t xml:space="preserve">кесте </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Жинақталған орташа өнімділіктен ауытқуларды санау мысалы</w:t>
      </w:r>
      <w:r w:rsidRPr="0003602C">
        <w:rPr>
          <w:rFonts w:ascii="Times New Roman" w:hAnsi="Times New Roman" w:cs="Times New Roman"/>
          <w:sz w:val="28"/>
          <w:szCs w:val="28"/>
        </w:rPr>
        <w:t xml:space="preserve"> (1</w:t>
      </w:r>
      <w:r w:rsidRPr="0003602C">
        <w:rPr>
          <w:rFonts w:ascii="Times New Roman" w:hAnsi="Times New Roman" w:cs="Times New Roman"/>
          <w:sz w:val="28"/>
          <w:szCs w:val="28"/>
          <w:lang w:val="kk-KZ"/>
        </w:rPr>
        <w:t xml:space="preserve"> кестедегі мәліметтерді есептеулер жалғасы</w:t>
      </w:r>
      <w:r w:rsidRPr="0003602C">
        <w:rPr>
          <w:rFonts w:ascii="Times New Roman" w:hAnsi="Times New Roman" w:cs="Times New Roman"/>
          <w:sz w:val="28"/>
          <w:szCs w:val="2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1"/>
        <w:gridCol w:w="869"/>
        <w:gridCol w:w="869"/>
        <w:gridCol w:w="869"/>
        <w:gridCol w:w="869"/>
        <w:gridCol w:w="3168"/>
      </w:tblGrid>
      <w:tr w:rsidR="0003602C" w:rsidRPr="0003602C" w14:paraId="17DB1605" w14:textId="77777777" w:rsidTr="0003602C">
        <w:trPr>
          <w:jc w:val="center"/>
        </w:trPr>
        <w:tc>
          <w:tcPr>
            <w:tcW w:w="1445" w:type="pct"/>
            <w:vMerge w:val="restart"/>
            <w:tcBorders>
              <w:top w:val="single" w:sz="4" w:space="0" w:color="auto"/>
              <w:left w:val="single" w:sz="4" w:space="0" w:color="auto"/>
              <w:bottom w:val="single" w:sz="4" w:space="0" w:color="auto"/>
              <w:right w:val="single" w:sz="4" w:space="0" w:color="auto"/>
            </w:tcBorders>
            <w:hideMark/>
          </w:tcPr>
          <w:p w14:paraId="145A8DE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Тәжірибе варианттары</w:t>
            </w:r>
          </w:p>
        </w:tc>
        <w:tc>
          <w:tcPr>
            <w:tcW w:w="1860" w:type="pct"/>
            <w:gridSpan w:val="4"/>
            <w:tcBorders>
              <w:top w:val="single" w:sz="4" w:space="0" w:color="auto"/>
              <w:left w:val="single" w:sz="4" w:space="0" w:color="auto"/>
              <w:bottom w:val="single" w:sz="4" w:space="0" w:color="auto"/>
              <w:right w:val="single" w:sz="4" w:space="0" w:color="auto"/>
            </w:tcBorders>
            <w:hideMark/>
          </w:tcPr>
          <w:p w14:paraId="710195E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Қайталымдар</w:t>
            </w:r>
          </w:p>
        </w:tc>
        <w:tc>
          <w:tcPr>
            <w:tcW w:w="1695" w:type="pct"/>
            <w:vMerge w:val="restart"/>
            <w:tcBorders>
              <w:top w:val="single" w:sz="4" w:space="0" w:color="auto"/>
              <w:left w:val="single" w:sz="4" w:space="0" w:color="auto"/>
              <w:bottom w:val="single" w:sz="4" w:space="0" w:color="auto"/>
              <w:right w:val="single" w:sz="4" w:space="0" w:color="auto"/>
            </w:tcBorders>
            <w:hideMark/>
          </w:tcPr>
          <w:p w14:paraId="64E09C5A"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Ауытқулар жиынтығы</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en-US"/>
              </w:rPr>
              <w:t>V</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rPr>
              <w:t xml:space="preserve"> </w:t>
            </w:r>
          </w:p>
        </w:tc>
      </w:tr>
      <w:tr w:rsidR="0003602C" w:rsidRPr="0003602C" w14:paraId="561B49A6" w14:textId="77777777" w:rsidTr="0003602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E871D1" w14:textId="77777777" w:rsidR="0003602C" w:rsidRPr="0003602C" w:rsidRDefault="0003602C" w:rsidP="0003602C">
            <w:pPr>
              <w:jc w:val="both"/>
              <w:rPr>
                <w:rFonts w:ascii="Times New Roman" w:hAnsi="Times New Roman" w:cs="Times New Roman"/>
                <w:sz w:val="28"/>
                <w:szCs w:val="28"/>
                <w:lang w:val="kk-KZ"/>
              </w:rPr>
            </w:pPr>
          </w:p>
        </w:tc>
        <w:tc>
          <w:tcPr>
            <w:tcW w:w="465" w:type="pct"/>
            <w:tcBorders>
              <w:top w:val="single" w:sz="4" w:space="0" w:color="auto"/>
              <w:left w:val="single" w:sz="4" w:space="0" w:color="auto"/>
              <w:bottom w:val="single" w:sz="4" w:space="0" w:color="auto"/>
              <w:right w:val="single" w:sz="4" w:space="0" w:color="auto"/>
            </w:tcBorders>
            <w:hideMark/>
          </w:tcPr>
          <w:p w14:paraId="52633B03"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1</w:t>
            </w:r>
          </w:p>
        </w:tc>
        <w:tc>
          <w:tcPr>
            <w:tcW w:w="465" w:type="pct"/>
            <w:tcBorders>
              <w:top w:val="single" w:sz="4" w:space="0" w:color="auto"/>
              <w:left w:val="single" w:sz="4" w:space="0" w:color="auto"/>
              <w:bottom w:val="single" w:sz="4" w:space="0" w:color="auto"/>
              <w:right w:val="single" w:sz="4" w:space="0" w:color="auto"/>
            </w:tcBorders>
            <w:hideMark/>
          </w:tcPr>
          <w:p w14:paraId="43DBC4FF"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2</w:t>
            </w:r>
          </w:p>
        </w:tc>
        <w:tc>
          <w:tcPr>
            <w:tcW w:w="465" w:type="pct"/>
            <w:tcBorders>
              <w:top w:val="single" w:sz="4" w:space="0" w:color="auto"/>
              <w:left w:val="single" w:sz="4" w:space="0" w:color="auto"/>
              <w:bottom w:val="single" w:sz="4" w:space="0" w:color="auto"/>
              <w:right w:val="single" w:sz="4" w:space="0" w:color="auto"/>
            </w:tcBorders>
            <w:hideMark/>
          </w:tcPr>
          <w:p w14:paraId="61213B7C"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3</w:t>
            </w:r>
          </w:p>
        </w:tc>
        <w:tc>
          <w:tcPr>
            <w:tcW w:w="465" w:type="pct"/>
            <w:tcBorders>
              <w:top w:val="single" w:sz="4" w:space="0" w:color="auto"/>
              <w:left w:val="single" w:sz="4" w:space="0" w:color="auto"/>
              <w:bottom w:val="single" w:sz="4" w:space="0" w:color="auto"/>
              <w:right w:val="single" w:sz="4" w:space="0" w:color="auto"/>
            </w:tcBorders>
            <w:hideMark/>
          </w:tcPr>
          <w:p w14:paraId="52F3DD83"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85BFC8" w14:textId="77777777" w:rsidR="0003602C" w:rsidRPr="0003602C" w:rsidRDefault="0003602C" w:rsidP="0003602C">
            <w:pPr>
              <w:jc w:val="both"/>
              <w:rPr>
                <w:rFonts w:ascii="Times New Roman" w:hAnsi="Times New Roman" w:cs="Times New Roman"/>
                <w:sz w:val="28"/>
                <w:szCs w:val="28"/>
              </w:rPr>
            </w:pPr>
          </w:p>
        </w:tc>
      </w:tr>
      <w:tr w:rsidR="0003602C" w:rsidRPr="0003602C" w14:paraId="52E824E0" w14:textId="77777777" w:rsidTr="0003602C">
        <w:trPr>
          <w:jc w:val="center"/>
        </w:trPr>
        <w:tc>
          <w:tcPr>
            <w:tcW w:w="1445" w:type="pct"/>
            <w:tcBorders>
              <w:top w:val="single" w:sz="4" w:space="0" w:color="auto"/>
              <w:left w:val="single" w:sz="4" w:space="0" w:color="auto"/>
              <w:bottom w:val="single" w:sz="4" w:space="0" w:color="auto"/>
              <w:right w:val="single" w:sz="4" w:space="0" w:color="auto"/>
            </w:tcBorders>
            <w:hideMark/>
          </w:tcPr>
          <w:p w14:paraId="6FE55804"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 xml:space="preserve">Еркекшөп </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бақылау</w:t>
            </w:r>
            <w:r w:rsidRPr="0003602C">
              <w:rPr>
                <w:rFonts w:ascii="Times New Roman" w:hAnsi="Times New Roman" w:cs="Times New Roman"/>
                <w:sz w:val="28"/>
                <w:szCs w:val="28"/>
              </w:rPr>
              <w:t>)</w:t>
            </w:r>
          </w:p>
        </w:tc>
        <w:tc>
          <w:tcPr>
            <w:tcW w:w="465" w:type="pct"/>
            <w:tcBorders>
              <w:top w:val="single" w:sz="4" w:space="0" w:color="auto"/>
              <w:left w:val="single" w:sz="4" w:space="0" w:color="auto"/>
              <w:bottom w:val="single" w:sz="4" w:space="0" w:color="auto"/>
              <w:right w:val="single" w:sz="4" w:space="0" w:color="auto"/>
            </w:tcBorders>
            <w:hideMark/>
          </w:tcPr>
          <w:p w14:paraId="4C6E952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+6,5</w:t>
            </w:r>
          </w:p>
        </w:tc>
        <w:tc>
          <w:tcPr>
            <w:tcW w:w="465" w:type="pct"/>
            <w:tcBorders>
              <w:top w:val="single" w:sz="4" w:space="0" w:color="auto"/>
              <w:left w:val="single" w:sz="4" w:space="0" w:color="auto"/>
              <w:bottom w:val="single" w:sz="4" w:space="0" w:color="auto"/>
              <w:right w:val="single" w:sz="4" w:space="0" w:color="auto"/>
            </w:tcBorders>
            <w:hideMark/>
          </w:tcPr>
          <w:p w14:paraId="495DC5C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+12,4</w:t>
            </w:r>
          </w:p>
        </w:tc>
        <w:tc>
          <w:tcPr>
            <w:tcW w:w="465" w:type="pct"/>
            <w:tcBorders>
              <w:top w:val="single" w:sz="4" w:space="0" w:color="auto"/>
              <w:left w:val="single" w:sz="4" w:space="0" w:color="auto"/>
              <w:bottom w:val="single" w:sz="4" w:space="0" w:color="auto"/>
              <w:right w:val="single" w:sz="4" w:space="0" w:color="auto"/>
            </w:tcBorders>
            <w:hideMark/>
          </w:tcPr>
          <w:p w14:paraId="2D792262" w14:textId="78C220A8" w:rsidR="0003602C" w:rsidRPr="0003602C" w:rsidRDefault="00583A4D" w:rsidP="0003602C">
            <w:pPr>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03602C" w:rsidRPr="0003602C">
              <w:rPr>
                <w:rFonts w:ascii="Times New Roman" w:hAnsi="Times New Roman" w:cs="Times New Roman"/>
                <w:sz w:val="28"/>
                <w:szCs w:val="28"/>
                <w:lang w:val="kk-KZ"/>
              </w:rPr>
              <w:t>7,8</w:t>
            </w:r>
          </w:p>
        </w:tc>
        <w:tc>
          <w:tcPr>
            <w:tcW w:w="465" w:type="pct"/>
            <w:tcBorders>
              <w:top w:val="single" w:sz="4" w:space="0" w:color="auto"/>
              <w:left w:val="single" w:sz="4" w:space="0" w:color="auto"/>
              <w:bottom w:val="single" w:sz="4" w:space="0" w:color="auto"/>
              <w:right w:val="single" w:sz="4" w:space="0" w:color="auto"/>
            </w:tcBorders>
            <w:hideMark/>
          </w:tcPr>
          <w:p w14:paraId="1B28E13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+13,3</w:t>
            </w:r>
          </w:p>
        </w:tc>
        <w:tc>
          <w:tcPr>
            <w:tcW w:w="1695" w:type="pct"/>
            <w:tcBorders>
              <w:top w:val="single" w:sz="4" w:space="0" w:color="auto"/>
              <w:left w:val="single" w:sz="4" w:space="0" w:color="auto"/>
              <w:bottom w:val="single" w:sz="4" w:space="0" w:color="auto"/>
              <w:right w:val="single" w:sz="4" w:space="0" w:color="auto"/>
            </w:tcBorders>
            <w:hideMark/>
          </w:tcPr>
          <w:p w14:paraId="0A53FB9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+40,0</w:t>
            </w:r>
          </w:p>
        </w:tc>
      </w:tr>
      <w:tr w:rsidR="0003602C" w:rsidRPr="0003602C" w14:paraId="07F98498" w14:textId="77777777" w:rsidTr="0003602C">
        <w:trPr>
          <w:jc w:val="center"/>
        </w:trPr>
        <w:tc>
          <w:tcPr>
            <w:tcW w:w="1445" w:type="pct"/>
            <w:tcBorders>
              <w:top w:val="single" w:sz="4" w:space="0" w:color="auto"/>
              <w:left w:val="single" w:sz="4" w:space="0" w:color="auto"/>
              <w:bottom w:val="single" w:sz="4" w:space="0" w:color="auto"/>
              <w:right w:val="single" w:sz="4" w:space="0" w:color="auto"/>
            </w:tcBorders>
            <w:hideMark/>
          </w:tcPr>
          <w:p w14:paraId="2EDB8EB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Эспарцет</w:t>
            </w:r>
          </w:p>
        </w:tc>
        <w:tc>
          <w:tcPr>
            <w:tcW w:w="465" w:type="pct"/>
            <w:tcBorders>
              <w:top w:val="single" w:sz="4" w:space="0" w:color="auto"/>
              <w:left w:val="single" w:sz="4" w:space="0" w:color="auto"/>
              <w:bottom w:val="single" w:sz="4" w:space="0" w:color="auto"/>
              <w:right w:val="single" w:sz="4" w:space="0" w:color="auto"/>
            </w:tcBorders>
            <w:hideMark/>
          </w:tcPr>
          <w:p w14:paraId="37FF37E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+15,8</w:t>
            </w:r>
          </w:p>
        </w:tc>
        <w:tc>
          <w:tcPr>
            <w:tcW w:w="465" w:type="pct"/>
            <w:tcBorders>
              <w:top w:val="single" w:sz="4" w:space="0" w:color="auto"/>
              <w:left w:val="single" w:sz="4" w:space="0" w:color="auto"/>
              <w:bottom w:val="single" w:sz="4" w:space="0" w:color="auto"/>
              <w:right w:val="single" w:sz="4" w:space="0" w:color="auto"/>
            </w:tcBorders>
            <w:hideMark/>
          </w:tcPr>
          <w:p w14:paraId="550FA96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+23,2</w:t>
            </w:r>
          </w:p>
        </w:tc>
        <w:tc>
          <w:tcPr>
            <w:tcW w:w="465" w:type="pct"/>
            <w:tcBorders>
              <w:top w:val="single" w:sz="4" w:space="0" w:color="auto"/>
              <w:left w:val="single" w:sz="4" w:space="0" w:color="auto"/>
              <w:bottom w:val="single" w:sz="4" w:space="0" w:color="auto"/>
              <w:right w:val="single" w:sz="4" w:space="0" w:color="auto"/>
            </w:tcBorders>
            <w:hideMark/>
          </w:tcPr>
          <w:p w14:paraId="54E389A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+12,7</w:t>
            </w:r>
          </w:p>
        </w:tc>
        <w:tc>
          <w:tcPr>
            <w:tcW w:w="465" w:type="pct"/>
            <w:tcBorders>
              <w:top w:val="single" w:sz="4" w:space="0" w:color="auto"/>
              <w:left w:val="single" w:sz="4" w:space="0" w:color="auto"/>
              <w:bottom w:val="single" w:sz="4" w:space="0" w:color="auto"/>
              <w:right w:val="single" w:sz="4" w:space="0" w:color="auto"/>
            </w:tcBorders>
            <w:hideMark/>
          </w:tcPr>
          <w:p w14:paraId="382470F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+10,7</w:t>
            </w:r>
          </w:p>
        </w:tc>
        <w:tc>
          <w:tcPr>
            <w:tcW w:w="1695" w:type="pct"/>
            <w:tcBorders>
              <w:top w:val="single" w:sz="4" w:space="0" w:color="auto"/>
              <w:left w:val="single" w:sz="4" w:space="0" w:color="auto"/>
              <w:bottom w:val="single" w:sz="4" w:space="0" w:color="auto"/>
              <w:right w:val="single" w:sz="4" w:space="0" w:color="auto"/>
            </w:tcBorders>
            <w:hideMark/>
          </w:tcPr>
          <w:p w14:paraId="690F388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+62,4</w:t>
            </w:r>
          </w:p>
        </w:tc>
      </w:tr>
      <w:tr w:rsidR="0003602C" w:rsidRPr="0003602C" w14:paraId="5B3CF7D8" w14:textId="77777777" w:rsidTr="0003602C">
        <w:trPr>
          <w:jc w:val="center"/>
        </w:trPr>
        <w:tc>
          <w:tcPr>
            <w:tcW w:w="1445" w:type="pct"/>
            <w:tcBorders>
              <w:top w:val="single" w:sz="4" w:space="0" w:color="auto"/>
              <w:left w:val="single" w:sz="4" w:space="0" w:color="auto"/>
              <w:bottom w:val="single" w:sz="4" w:space="0" w:color="auto"/>
              <w:right w:val="single" w:sz="4" w:space="0" w:color="auto"/>
            </w:tcBorders>
            <w:hideMark/>
          </w:tcPr>
          <w:p w14:paraId="0A606901"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Жоңышқа</w:t>
            </w:r>
          </w:p>
        </w:tc>
        <w:tc>
          <w:tcPr>
            <w:tcW w:w="465" w:type="pct"/>
            <w:tcBorders>
              <w:top w:val="single" w:sz="4" w:space="0" w:color="auto"/>
              <w:left w:val="single" w:sz="4" w:space="0" w:color="auto"/>
              <w:bottom w:val="single" w:sz="4" w:space="0" w:color="auto"/>
              <w:right w:val="single" w:sz="4" w:space="0" w:color="auto"/>
            </w:tcBorders>
            <w:hideMark/>
          </w:tcPr>
          <w:p w14:paraId="2FA8FE2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+14,5</w:t>
            </w:r>
          </w:p>
        </w:tc>
        <w:tc>
          <w:tcPr>
            <w:tcW w:w="465" w:type="pct"/>
            <w:tcBorders>
              <w:top w:val="single" w:sz="4" w:space="0" w:color="auto"/>
              <w:left w:val="single" w:sz="4" w:space="0" w:color="auto"/>
              <w:bottom w:val="single" w:sz="4" w:space="0" w:color="auto"/>
              <w:right w:val="single" w:sz="4" w:space="0" w:color="auto"/>
            </w:tcBorders>
            <w:hideMark/>
          </w:tcPr>
          <w:p w14:paraId="012B70F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+7,8</w:t>
            </w:r>
          </w:p>
        </w:tc>
        <w:tc>
          <w:tcPr>
            <w:tcW w:w="465" w:type="pct"/>
            <w:tcBorders>
              <w:top w:val="single" w:sz="4" w:space="0" w:color="auto"/>
              <w:left w:val="single" w:sz="4" w:space="0" w:color="auto"/>
              <w:bottom w:val="single" w:sz="4" w:space="0" w:color="auto"/>
              <w:right w:val="single" w:sz="4" w:space="0" w:color="auto"/>
            </w:tcBorders>
            <w:hideMark/>
          </w:tcPr>
          <w:p w14:paraId="7A98A5A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+10,4</w:t>
            </w:r>
          </w:p>
        </w:tc>
        <w:tc>
          <w:tcPr>
            <w:tcW w:w="465" w:type="pct"/>
            <w:tcBorders>
              <w:top w:val="single" w:sz="4" w:space="0" w:color="auto"/>
              <w:left w:val="single" w:sz="4" w:space="0" w:color="auto"/>
              <w:bottom w:val="single" w:sz="4" w:space="0" w:color="auto"/>
              <w:right w:val="single" w:sz="4" w:space="0" w:color="auto"/>
            </w:tcBorders>
            <w:hideMark/>
          </w:tcPr>
          <w:p w14:paraId="4D185BF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+5,1</w:t>
            </w:r>
          </w:p>
        </w:tc>
        <w:tc>
          <w:tcPr>
            <w:tcW w:w="1695" w:type="pct"/>
            <w:tcBorders>
              <w:top w:val="single" w:sz="4" w:space="0" w:color="auto"/>
              <w:left w:val="single" w:sz="4" w:space="0" w:color="auto"/>
              <w:bottom w:val="single" w:sz="4" w:space="0" w:color="auto"/>
              <w:right w:val="single" w:sz="4" w:space="0" w:color="auto"/>
            </w:tcBorders>
            <w:hideMark/>
          </w:tcPr>
          <w:p w14:paraId="3A8D568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+37,8</w:t>
            </w:r>
          </w:p>
        </w:tc>
      </w:tr>
      <w:tr w:rsidR="0003602C" w:rsidRPr="0003602C" w14:paraId="26260287" w14:textId="77777777" w:rsidTr="0003602C">
        <w:trPr>
          <w:jc w:val="center"/>
        </w:trPr>
        <w:tc>
          <w:tcPr>
            <w:tcW w:w="1445" w:type="pct"/>
            <w:tcBorders>
              <w:top w:val="single" w:sz="4" w:space="0" w:color="auto"/>
              <w:left w:val="single" w:sz="4" w:space="0" w:color="auto"/>
              <w:bottom w:val="single" w:sz="4" w:space="0" w:color="auto"/>
              <w:right w:val="single" w:sz="4" w:space="0" w:color="auto"/>
            </w:tcBorders>
            <w:hideMark/>
          </w:tcPr>
          <w:p w14:paraId="4CFCF6E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Арпабас</w:t>
            </w:r>
          </w:p>
        </w:tc>
        <w:tc>
          <w:tcPr>
            <w:tcW w:w="465" w:type="pct"/>
            <w:tcBorders>
              <w:top w:val="single" w:sz="4" w:space="0" w:color="auto"/>
              <w:left w:val="single" w:sz="4" w:space="0" w:color="auto"/>
              <w:bottom w:val="single" w:sz="4" w:space="0" w:color="auto"/>
              <w:right w:val="single" w:sz="4" w:space="0" w:color="auto"/>
            </w:tcBorders>
            <w:hideMark/>
          </w:tcPr>
          <w:p w14:paraId="1F98E92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+8,2</w:t>
            </w:r>
          </w:p>
        </w:tc>
        <w:tc>
          <w:tcPr>
            <w:tcW w:w="465" w:type="pct"/>
            <w:tcBorders>
              <w:top w:val="single" w:sz="4" w:space="0" w:color="auto"/>
              <w:left w:val="single" w:sz="4" w:space="0" w:color="auto"/>
              <w:bottom w:val="single" w:sz="4" w:space="0" w:color="auto"/>
              <w:right w:val="single" w:sz="4" w:space="0" w:color="auto"/>
            </w:tcBorders>
            <w:hideMark/>
          </w:tcPr>
          <w:p w14:paraId="4835C3A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+10,6</w:t>
            </w:r>
          </w:p>
        </w:tc>
        <w:tc>
          <w:tcPr>
            <w:tcW w:w="465" w:type="pct"/>
            <w:tcBorders>
              <w:top w:val="single" w:sz="4" w:space="0" w:color="auto"/>
              <w:left w:val="single" w:sz="4" w:space="0" w:color="auto"/>
              <w:bottom w:val="single" w:sz="4" w:space="0" w:color="auto"/>
              <w:right w:val="single" w:sz="4" w:space="0" w:color="auto"/>
            </w:tcBorders>
            <w:hideMark/>
          </w:tcPr>
          <w:p w14:paraId="519FBDE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+5,3</w:t>
            </w:r>
          </w:p>
        </w:tc>
        <w:tc>
          <w:tcPr>
            <w:tcW w:w="465" w:type="pct"/>
            <w:tcBorders>
              <w:top w:val="single" w:sz="4" w:space="0" w:color="auto"/>
              <w:left w:val="single" w:sz="4" w:space="0" w:color="auto"/>
              <w:bottom w:val="single" w:sz="4" w:space="0" w:color="auto"/>
              <w:right w:val="single" w:sz="4" w:space="0" w:color="auto"/>
            </w:tcBorders>
            <w:hideMark/>
          </w:tcPr>
          <w:p w14:paraId="78441CE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-0,3</w:t>
            </w:r>
          </w:p>
        </w:tc>
        <w:tc>
          <w:tcPr>
            <w:tcW w:w="1695" w:type="pct"/>
            <w:tcBorders>
              <w:top w:val="single" w:sz="4" w:space="0" w:color="auto"/>
              <w:left w:val="single" w:sz="4" w:space="0" w:color="auto"/>
              <w:bottom w:val="single" w:sz="4" w:space="0" w:color="auto"/>
              <w:right w:val="single" w:sz="4" w:space="0" w:color="auto"/>
            </w:tcBorders>
            <w:hideMark/>
          </w:tcPr>
          <w:p w14:paraId="6815C4A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+23,8</w:t>
            </w:r>
          </w:p>
        </w:tc>
      </w:tr>
      <w:tr w:rsidR="0003602C" w:rsidRPr="0003602C" w14:paraId="6FB1DC86" w14:textId="77777777" w:rsidTr="0003602C">
        <w:trPr>
          <w:jc w:val="center"/>
        </w:trPr>
        <w:tc>
          <w:tcPr>
            <w:tcW w:w="1445" w:type="pct"/>
            <w:tcBorders>
              <w:top w:val="single" w:sz="4" w:space="0" w:color="auto"/>
              <w:left w:val="single" w:sz="4" w:space="0" w:color="auto"/>
              <w:bottom w:val="single" w:sz="4" w:space="0" w:color="auto"/>
              <w:right w:val="single" w:sz="4" w:space="0" w:color="auto"/>
            </w:tcBorders>
            <w:hideMark/>
          </w:tcPr>
          <w:p w14:paraId="1B3BAFF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Қияқ</w:t>
            </w:r>
          </w:p>
        </w:tc>
        <w:tc>
          <w:tcPr>
            <w:tcW w:w="465" w:type="pct"/>
            <w:tcBorders>
              <w:top w:val="single" w:sz="4" w:space="0" w:color="auto"/>
              <w:left w:val="single" w:sz="4" w:space="0" w:color="auto"/>
              <w:bottom w:val="single" w:sz="4" w:space="0" w:color="auto"/>
              <w:right w:val="single" w:sz="4" w:space="0" w:color="auto"/>
            </w:tcBorders>
            <w:hideMark/>
          </w:tcPr>
          <w:p w14:paraId="5BD95B2F"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-26,6</w:t>
            </w:r>
          </w:p>
        </w:tc>
        <w:tc>
          <w:tcPr>
            <w:tcW w:w="465" w:type="pct"/>
            <w:tcBorders>
              <w:top w:val="single" w:sz="4" w:space="0" w:color="auto"/>
              <w:left w:val="single" w:sz="4" w:space="0" w:color="auto"/>
              <w:bottom w:val="single" w:sz="4" w:space="0" w:color="auto"/>
              <w:right w:val="single" w:sz="4" w:space="0" w:color="auto"/>
            </w:tcBorders>
            <w:hideMark/>
          </w:tcPr>
          <w:p w14:paraId="3C8C017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-19,1</w:t>
            </w:r>
          </w:p>
        </w:tc>
        <w:tc>
          <w:tcPr>
            <w:tcW w:w="465" w:type="pct"/>
            <w:tcBorders>
              <w:top w:val="single" w:sz="4" w:space="0" w:color="auto"/>
              <w:left w:val="single" w:sz="4" w:space="0" w:color="auto"/>
              <w:bottom w:val="single" w:sz="4" w:space="0" w:color="auto"/>
              <w:right w:val="single" w:sz="4" w:space="0" w:color="auto"/>
            </w:tcBorders>
            <w:hideMark/>
          </w:tcPr>
          <w:p w14:paraId="6221724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-24,0</w:t>
            </w:r>
          </w:p>
        </w:tc>
        <w:tc>
          <w:tcPr>
            <w:tcW w:w="465" w:type="pct"/>
            <w:tcBorders>
              <w:top w:val="single" w:sz="4" w:space="0" w:color="auto"/>
              <w:left w:val="single" w:sz="4" w:space="0" w:color="auto"/>
              <w:bottom w:val="single" w:sz="4" w:space="0" w:color="auto"/>
              <w:right w:val="single" w:sz="4" w:space="0" w:color="auto"/>
            </w:tcBorders>
            <w:hideMark/>
          </w:tcPr>
          <w:p w14:paraId="3829AFD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-19,5</w:t>
            </w:r>
          </w:p>
        </w:tc>
        <w:tc>
          <w:tcPr>
            <w:tcW w:w="1695" w:type="pct"/>
            <w:tcBorders>
              <w:top w:val="single" w:sz="4" w:space="0" w:color="auto"/>
              <w:left w:val="single" w:sz="4" w:space="0" w:color="auto"/>
              <w:bottom w:val="single" w:sz="4" w:space="0" w:color="auto"/>
              <w:right w:val="single" w:sz="4" w:space="0" w:color="auto"/>
            </w:tcBorders>
            <w:hideMark/>
          </w:tcPr>
          <w:p w14:paraId="324A83DF"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-89,2</w:t>
            </w:r>
          </w:p>
        </w:tc>
      </w:tr>
      <w:tr w:rsidR="0003602C" w:rsidRPr="0003602C" w14:paraId="60DEDF57" w14:textId="77777777" w:rsidTr="0003602C">
        <w:trPr>
          <w:jc w:val="center"/>
        </w:trPr>
        <w:tc>
          <w:tcPr>
            <w:tcW w:w="1445" w:type="pct"/>
            <w:tcBorders>
              <w:top w:val="single" w:sz="4" w:space="0" w:color="auto"/>
              <w:left w:val="single" w:sz="4" w:space="0" w:color="auto"/>
              <w:bottom w:val="single" w:sz="4" w:space="0" w:color="auto"/>
              <w:right w:val="single" w:sz="4" w:space="0" w:color="auto"/>
            </w:tcBorders>
            <w:hideMark/>
          </w:tcPr>
          <w:p w14:paraId="1565EAB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Бидайық </w:t>
            </w:r>
          </w:p>
        </w:tc>
        <w:tc>
          <w:tcPr>
            <w:tcW w:w="465" w:type="pct"/>
            <w:tcBorders>
              <w:top w:val="single" w:sz="4" w:space="0" w:color="auto"/>
              <w:left w:val="single" w:sz="4" w:space="0" w:color="auto"/>
              <w:bottom w:val="single" w:sz="4" w:space="0" w:color="auto"/>
              <w:right w:val="single" w:sz="4" w:space="0" w:color="auto"/>
            </w:tcBorders>
            <w:hideMark/>
          </w:tcPr>
          <w:p w14:paraId="01E9D62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-21,5</w:t>
            </w:r>
          </w:p>
        </w:tc>
        <w:tc>
          <w:tcPr>
            <w:tcW w:w="465" w:type="pct"/>
            <w:tcBorders>
              <w:top w:val="single" w:sz="4" w:space="0" w:color="auto"/>
              <w:left w:val="single" w:sz="4" w:space="0" w:color="auto"/>
              <w:bottom w:val="single" w:sz="4" w:space="0" w:color="auto"/>
              <w:right w:val="single" w:sz="4" w:space="0" w:color="auto"/>
            </w:tcBorders>
            <w:hideMark/>
          </w:tcPr>
          <w:p w14:paraId="02C8888F"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-20,2</w:t>
            </w:r>
          </w:p>
        </w:tc>
        <w:tc>
          <w:tcPr>
            <w:tcW w:w="465" w:type="pct"/>
            <w:tcBorders>
              <w:top w:val="single" w:sz="4" w:space="0" w:color="auto"/>
              <w:left w:val="single" w:sz="4" w:space="0" w:color="auto"/>
              <w:bottom w:val="single" w:sz="4" w:space="0" w:color="auto"/>
              <w:right w:val="single" w:sz="4" w:space="0" w:color="auto"/>
            </w:tcBorders>
            <w:hideMark/>
          </w:tcPr>
          <w:p w14:paraId="622B7DE3"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-12,9</w:t>
            </w:r>
          </w:p>
        </w:tc>
        <w:tc>
          <w:tcPr>
            <w:tcW w:w="465" w:type="pct"/>
            <w:tcBorders>
              <w:top w:val="single" w:sz="4" w:space="0" w:color="auto"/>
              <w:left w:val="single" w:sz="4" w:space="0" w:color="auto"/>
              <w:bottom w:val="single" w:sz="4" w:space="0" w:color="auto"/>
              <w:right w:val="single" w:sz="4" w:space="0" w:color="auto"/>
            </w:tcBorders>
            <w:hideMark/>
          </w:tcPr>
          <w:p w14:paraId="3989572F"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-17,4</w:t>
            </w:r>
          </w:p>
        </w:tc>
        <w:tc>
          <w:tcPr>
            <w:tcW w:w="1695" w:type="pct"/>
            <w:tcBorders>
              <w:top w:val="single" w:sz="4" w:space="0" w:color="auto"/>
              <w:left w:val="single" w:sz="4" w:space="0" w:color="auto"/>
              <w:bottom w:val="single" w:sz="4" w:space="0" w:color="auto"/>
              <w:right w:val="single" w:sz="4" w:space="0" w:color="auto"/>
            </w:tcBorders>
            <w:hideMark/>
          </w:tcPr>
          <w:p w14:paraId="64E28395"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-72,0</w:t>
            </w:r>
          </w:p>
        </w:tc>
      </w:tr>
      <w:tr w:rsidR="0003602C" w:rsidRPr="0003602C" w14:paraId="748CA2AE" w14:textId="77777777" w:rsidTr="0003602C">
        <w:trPr>
          <w:jc w:val="center"/>
        </w:trPr>
        <w:tc>
          <w:tcPr>
            <w:tcW w:w="1445" w:type="pct"/>
            <w:tcBorders>
              <w:top w:val="single" w:sz="4" w:space="0" w:color="auto"/>
              <w:left w:val="single" w:sz="4" w:space="0" w:color="auto"/>
              <w:bottom w:val="single" w:sz="4" w:space="0" w:color="auto"/>
              <w:right w:val="single" w:sz="4" w:space="0" w:color="auto"/>
            </w:tcBorders>
            <w:hideMark/>
          </w:tcPr>
          <w:p w14:paraId="612B023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Р</w:t>
            </w:r>
            <w:proofErr w:type="gramStart"/>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lang w:val="kk-KZ"/>
              </w:rPr>
              <w:t xml:space="preserve">  жиынтығы</w:t>
            </w:r>
            <w:proofErr w:type="gramEnd"/>
          </w:p>
        </w:tc>
        <w:tc>
          <w:tcPr>
            <w:tcW w:w="465" w:type="pct"/>
            <w:tcBorders>
              <w:top w:val="single" w:sz="4" w:space="0" w:color="auto"/>
              <w:left w:val="single" w:sz="4" w:space="0" w:color="auto"/>
              <w:bottom w:val="single" w:sz="4" w:space="0" w:color="auto"/>
              <w:right w:val="single" w:sz="4" w:space="0" w:color="auto"/>
            </w:tcBorders>
            <w:hideMark/>
          </w:tcPr>
          <w:p w14:paraId="4A01E51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-3,1</w:t>
            </w:r>
          </w:p>
        </w:tc>
        <w:tc>
          <w:tcPr>
            <w:tcW w:w="465" w:type="pct"/>
            <w:tcBorders>
              <w:top w:val="single" w:sz="4" w:space="0" w:color="auto"/>
              <w:left w:val="single" w:sz="4" w:space="0" w:color="auto"/>
              <w:bottom w:val="single" w:sz="4" w:space="0" w:color="auto"/>
              <w:right w:val="single" w:sz="4" w:space="0" w:color="auto"/>
            </w:tcBorders>
            <w:hideMark/>
          </w:tcPr>
          <w:p w14:paraId="45BF1BD1"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+14,7</w:t>
            </w:r>
          </w:p>
        </w:tc>
        <w:tc>
          <w:tcPr>
            <w:tcW w:w="465" w:type="pct"/>
            <w:tcBorders>
              <w:top w:val="single" w:sz="4" w:space="0" w:color="auto"/>
              <w:left w:val="single" w:sz="4" w:space="0" w:color="auto"/>
              <w:bottom w:val="single" w:sz="4" w:space="0" w:color="auto"/>
              <w:right w:val="single" w:sz="4" w:space="0" w:color="auto"/>
            </w:tcBorders>
            <w:hideMark/>
          </w:tcPr>
          <w:p w14:paraId="4F9B070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-0,7</w:t>
            </w:r>
          </w:p>
        </w:tc>
        <w:tc>
          <w:tcPr>
            <w:tcW w:w="465" w:type="pct"/>
            <w:tcBorders>
              <w:top w:val="single" w:sz="4" w:space="0" w:color="auto"/>
              <w:left w:val="single" w:sz="4" w:space="0" w:color="auto"/>
              <w:bottom w:val="single" w:sz="4" w:space="0" w:color="auto"/>
              <w:right w:val="single" w:sz="4" w:space="0" w:color="auto"/>
            </w:tcBorders>
            <w:hideMark/>
          </w:tcPr>
          <w:p w14:paraId="096A6DA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-8,1</w:t>
            </w:r>
          </w:p>
        </w:tc>
        <w:tc>
          <w:tcPr>
            <w:tcW w:w="1695" w:type="pct"/>
            <w:tcBorders>
              <w:top w:val="single" w:sz="4" w:space="0" w:color="auto"/>
              <w:left w:val="single" w:sz="4" w:space="0" w:color="auto"/>
              <w:bottom w:val="single" w:sz="4" w:space="0" w:color="auto"/>
              <w:right w:val="single" w:sz="4" w:space="0" w:color="auto"/>
            </w:tcBorders>
            <w:hideMark/>
          </w:tcPr>
          <w:p w14:paraId="52FDFAD5" w14:textId="77777777" w:rsidR="0003602C" w:rsidRPr="0003602C" w:rsidRDefault="0003602C" w:rsidP="0003602C">
            <w:pPr>
              <w:jc w:val="both"/>
              <w:rPr>
                <w:rFonts w:ascii="Times New Roman" w:hAnsi="Times New Roman" w:cs="Times New Roman"/>
                <w:sz w:val="28"/>
                <w:szCs w:val="28"/>
                <w:lang w:val="en-US"/>
              </w:rPr>
            </w:pPr>
            <w:r w:rsidRPr="0003602C">
              <w:rPr>
                <w:rFonts w:ascii="Times New Roman" w:hAnsi="Times New Roman" w:cs="Times New Roman"/>
                <w:sz w:val="28"/>
                <w:szCs w:val="28"/>
                <w:lang w:val="en-US"/>
              </w:rPr>
              <w:t>q</w:t>
            </w:r>
            <w:r w:rsidRPr="0003602C">
              <w:rPr>
                <w:rFonts w:ascii="Times New Roman" w:hAnsi="Times New Roman" w:cs="Times New Roman"/>
                <w:sz w:val="28"/>
                <w:szCs w:val="28"/>
              </w:rPr>
              <w:t>=+2,8</w:t>
            </w:r>
          </w:p>
        </w:tc>
      </w:tr>
    </w:tbl>
    <w:p w14:paraId="5249DD3A" w14:textId="77777777" w:rsidR="0003602C" w:rsidRPr="0003602C" w:rsidRDefault="0003602C" w:rsidP="0003602C">
      <w:pPr>
        <w:jc w:val="both"/>
        <w:rPr>
          <w:rFonts w:ascii="Times New Roman" w:hAnsi="Times New Roman" w:cs="Times New Roman"/>
          <w:sz w:val="28"/>
          <w:szCs w:val="28"/>
        </w:rPr>
      </w:pPr>
    </w:p>
    <w:p w14:paraId="76B8E930" w14:textId="77777777" w:rsidR="0003602C" w:rsidRPr="0003602C" w:rsidRDefault="0003602C" w:rsidP="0003602C">
      <w:pPr>
        <w:jc w:val="both"/>
        <w:rPr>
          <w:rFonts w:ascii="Times New Roman" w:hAnsi="Times New Roman" w:cs="Times New Roman"/>
          <w:i/>
          <w:sz w:val="28"/>
          <w:szCs w:val="28"/>
          <w:lang w:val="kk-KZ"/>
        </w:rPr>
      </w:pPr>
      <w:r w:rsidRPr="0003602C">
        <w:rPr>
          <w:rFonts w:ascii="Times New Roman" w:hAnsi="Times New Roman" w:cs="Times New Roman"/>
          <w:i/>
          <w:sz w:val="28"/>
          <w:szCs w:val="28"/>
          <w:lang w:val="kk-KZ"/>
        </w:rPr>
        <w:t>Егер есептеулерде қате жіберілсе</w:t>
      </w:r>
      <w:r w:rsidRPr="0003602C">
        <w:rPr>
          <w:rFonts w:ascii="Times New Roman" w:hAnsi="Times New Roman" w:cs="Times New Roman"/>
          <w:i/>
          <w:sz w:val="28"/>
          <w:szCs w:val="28"/>
        </w:rPr>
        <w:t xml:space="preserve">, </w:t>
      </w:r>
      <w:r w:rsidRPr="0003602C">
        <w:rPr>
          <w:rFonts w:ascii="Times New Roman" w:hAnsi="Times New Roman" w:cs="Times New Roman"/>
          <w:i/>
          <w:sz w:val="28"/>
          <w:szCs w:val="28"/>
          <w:lang w:val="kk-KZ"/>
        </w:rPr>
        <w:t xml:space="preserve">онда </w:t>
      </w:r>
      <w:r w:rsidRPr="0003602C">
        <w:rPr>
          <w:rFonts w:ascii="Times New Roman" w:hAnsi="Times New Roman" w:cs="Times New Roman"/>
          <w:i/>
          <w:sz w:val="28"/>
          <w:szCs w:val="28"/>
          <w:lang w:val="en-US"/>
        </w:rPr>
        <w:t>q</w:t>
      </w:r>
      <w:r w:rsidRPr="0003602C">
        <w:rPr>
          <w:rFonts w:ascii="Times New Roman" w:hAnsi="Times New Roman" w:cs="Times New Roman"/>
          <w:i/>
          <w:sz w:val="28"/>
          <w:szCs w:val="28"/>
          <w:lang w:val="kk-KZ"/>
        </w:rPr>
        <w:t xml:space="preserve"> көрсеткішінің мәні</w:t>
      </w:r>
      <w:r w:rsidRPr="0003602C">
        <w:rPr>
          <w:rFonts w:ascii="Times New Roman" w:hAnsi="Times New Roman" w:cs="Times New Roman"/>
          <w:i/>
          <w:sz w:val="28"/>
          <w:szCs w:val="28"/>
        </w:rPr>
        <w:t xml:space="preserve">, </w:t>
      </w:r>
      <w:r w:rsidRPr="0003602C">
        <w:rPr>
          <w:rFonts w:ascii="Times New Roman" w:hAnsi="Times New Roman" w:cs="Times New Roman"/>
          <w:i/>
          <w:sz w:val="28"/>
          <w:szCs w:val="28"/>
          <w:lang w:val="kk-KZ"/>
        </w:rPr>
        <w:t xml:space="preserve">тәжірибе қайталымдары  бойынша </w:t>
      </w:r>
      <w:r w:rsidRPr="0003602C">
        <w:rPr>
          <w:rFonts w:ascii="Times New Roman" w:hAnsi="Times New Roman" w:cs="Times New Roman"/>
          <w:i/>
          <w:sz w:val="28"/>
          <w:szCs w:val="28"/>
        </w:rPr>
        <w:t>(</w:t>
      </w:r>
      <w:proofErr w:type="spellStart"/>
      <w:r w:rsidRPr="0003602C">
        <w:rPr>
          <w:rFonts w:ascii="Times New Roman" w:hAnsi="Times New Roman" w:cs="Times New Roman"/>
          <w:i/>
          <w:sz w:val="28"/>
          <w:szCs w:val="28"/>
        </w:rPr>
        <w:t>горизонтал</w:t>
      </w:r>
      <w:proofErr w:type="spellEnd"/>
      <w:r w:rsidRPr="0003602C">
        <w:rPr>
          <w:rFonts w:ascii="Times New Roman" w:hAnsi="Times New Roman" w:cs="Times New Roman"/>
          <w:i/>
          <w:sz w:val="28"/>
          <w:szCs w:val="28"/>
          <w:lang w:val="kk-KZ"/>
        </w:rPr>
        <w:t>ь бойынша</w:t>
      </w:r>
      <w:r w:rsidRPr="0003602C">
        <w:rPr>
          <w:rFonts w:ascii="Times New Roman" w:hAnsi="Times New Roman" w:cs="Times New Roman"/>
          <w:i/>
          <w:sz w:val="28"/>
          <w:szCs w:val="28"/>
        </w:rPr>
        <w:t>)</w:t>
      </w:r>
      <w:r w:rsidRPr="0003602C">
        <w:rPr>
          <w:rFonts w:ascii="Times New Roman" w:hAnsi="Times New Roman" w:cs="Times New Roman"/>
          <w:i/>
          <w:sz w:val="28"/>
          <w:szCs w:val="28"/>
          <w:lang w:val="kk-KZ"/>
        </w:rPr>
        <w:t xml:space="preserve"> ауытқулар жиынтығы </w:t>
      </w:r>
      <w:r w:rsidRPr="0003602C">
        <w:rPr>
          <w:rFonts w:ascii="Times New Roman" w:hAnsi="Times New Roman" w:cs="Times New Roman"/>
          <w:i/>
          <w:sz w:val="28"/>
          <w:szCs w:val="28"/>
        </w:rPr>
        <w:t>Р</w:t>
      </w:r>
      <w:r w:rsidRPr="0003602C">
        <w:rPr>
          <w:rFonts w:ascii="Times New Roman" w:hAnsi="Times New Roman" w:cs="Times New Roman"/>
          <w:i/>
          <w:sz w:val="28"/>
          <w:szCs w:val="28"/>
          <w:vertAlign w:val="subscript"/>
        </w:rPr>
        <w:t>1</w:t>
      </w:r>
      <w:r w:rsidRPr="0003602C">
        <w:rPr>
          <w:rFonts w:ascii="Times New Roman" w:hAnsi="Times New Roman" w:cs="Times New Roman"/>
          <w:i/>
          <w:sz w:val="28"/>
          <w:szCs w:val="28"/>
        </w:rPr>
        <w:t xml:space="preserve"> </w:t>
      </w:r>
      <w:r w:rsidRPr="0003602C">
        <w:rPr>
          <w:rFonts w:ascii="Times New Roman" w:hAnsi="Times New Roman" w:cs="Times New Roman"/>
          <w:i/>
          <w:sz w:val="28"/>
          <w:szCs w:val="28"/>
          <w:lang w:val="kk-KZ"/>
        </w:rPr>
        <w:t xml:space="preserve">және </w:t>
      </w:r>
      <w:r w:rsidRPr="0003602C">
        <w:rPr>
          <w:rFonts w:ascii="Times New Roman" w:hAnsi="Times New Roman" w:cs="Times New Roman"/>
          <w:i/>
          <w:sz w:val="28"/>
          <w:szCs w:val="28"/>
        </w:rPr>
        <w:t>вертикал</w:t>
      </w:r>
      <w:r w:rsidRPr="0003602C">
        <w:rPr>
          <w:rFonts w:ascii="Times New Roman" w:hAnsi="Times New Roman" w:cs="Times New Roman"/>
          <w:i/>
          <w:sz w:val="28"/>
          <w:szCs w:val="28"/>
          <w:lang w:val="kk-KZ"/>
        </w:rPr>
        <w:t xml:space="preserve">ь бойынша варианттардың ауытқулар жиынтығы </w:t>
      </w:r>
      <w:r w:rsidRPr="0003602C">
        <w:rPr>
          <w:rFonts w:ascii="Times New Roman" w:hAnsi="Times New Roman" w:cs="Times New Roman"/>
          <w:i/>
          <w:sz w:val="28"/>
          <w:szCs w:val="28"/>
          <w:lang w:val="en-US"/>
        </w:rPr>
        <w:t>V</w:t>
      </w:r>
      <w:r w:rsidRPr="0003602C">
        <w:rPr>
          <w:rFonts w:ascii="Times New Roman" w:hAnsi="Times New Roman" w:cs="Times New Roman"/>
          <w:i/>
          <w:sz w:val="28"/>
          <w:szCs w:val="28"/>
          <w:vertAlign w:val="subscript"/>
        </w:rPr>
        <w:t>1</w:t>
      </w:r>
      <w:r w:rsidRPr="0003602C">
        <w:rPr>
          <w:rFonts w:ascii="Times New Roman" w:hAnsi="Times New Roman" w:cs="Times New Roman"/>
          <w:i/>
          <w:sz w:val="28"/>
          <w:szCs w:val="28"/>
        </w:rPr>
        <w:t xml:space="preserve"> </w:t>
      </w:r>
      <w:r w:rsidRPr="0003602C">
        <w:rPr>
          <w:rFonts w:ascii="Times New Roman" w:hAnsi="Times New Roman" w:cs="Times New Roman"/>
          <w:i/>
          <w:sz w:val="28"/>
          <w:szCs w:val="28"/>
          <w:lang w:val="kk-KZ"/>
        </w:rPr>
        <w:t>сәйкес келу керек.</w:t>
      </w:r>
    </w:p>
    <w:p w14:paraId="2ED6BE9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Жұмыстың</w:t>
      </w:r>
      <w:r w:rsidRPr="0003602C">
        <w:rPr>
          <w:rFonts w:ascii="Times New Roman" w:hAnsi="Times New Roman" w:cs="Times New Roman"/>
          <w:i/>
          <w:sz w:val="28"/>
          <w:szCs w:val="28"/>
          <w:lang w:val="kk-KZ"/>
        </w:rPr>
        <w:t xml:space="preserve"> үшінші кезеңінде </w:t>
      </w:r>
      <w:r w:rsidRPr="0003602C">
        <w:rPr>
          <w:rFonts w:ascii="Times New Roman" w:hAnsi="Times New Roman" w:cs="Times New Roman"/>
          <w:sz w:val="28"/>
          <w:szCs w:val="28"/>
          <w:lang w:val="kk-KZ"/>
        </w:rPr>
        <w:t>ауытқулар квадраттарының есептеулерін жүргізу және өзгергіштіктің түрлерін келесі көрсеткіштерді алу үшін анықтау:</w:t>
      </w:r>
    </w:p>
    <w:p w14:paraId="7F5A6CE9" w14:textId="77777777" w:rsidR="0003602C" w:rsidRPr="0003602C" w:rsidRDefault="0003602C" w:rsidP="0003602C">
      <w:pPr>
        <w:numPr>
          <w:ilvl w:val="0"/>
          <w:numId w:val="2"/>
        </w:num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тәжірибенің барлық варианттары мен қайталымдары бойынша ауытқу квадраттарын;</w:t>
      </w:r>
    </w:p>
    <w:p w14:paraId="4B11207A" w14:textId="77777777" w:rsidR="0003602C" w:rsidRPr="0003602C" w:rsidRDefault="0003602C" w:rsidP="0003602C">
      <w:pPr>
        <w:numPr>
          <w:ilvl w:val="0"/>
          <w:numId w:val="2"/>
        </w:num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тәжірибе варианттары мен қайталымдары бойынша квадраттар жиынтығын ∑ а</w:t>
      </w:r>
      <w:r w:rsidRPr="0003602C">
        <w:rPr>
          <w:rFonts w:ascii="Times New Roman" w:hAnsi="Times New Roman" w:cs="Times New Roman"/>
          <w:sz w:val="28"/>
          <w:szCs w:val="28"/>
          <w:vertAlign w:val="superscript"/>
          <w:lang w:val="kk-KZ"/>
        </w:rPr>
        <w:t>2</w:t>
      </w:r>
      <w:r w:rsidRPr="0003602C">
        <w:rPr>
          <w:rFonts w:ascii="Times New Roman" w:hAnsi="Times New Roman" w:cs="Times New Roman"/>
          <w:sz w:val="28"/>
          <w:szCs w:val="28"/>
          <w:lang w:val="kk-KZ"/>
        </w:rPr>
        <w:t xml:space="preserve"> = V</w:t>
      </w:r>
      <w:r w:rsidRPr="0003602C">
        <w:rPr>
          <w:rFonts w:ascii="Times New Roman" w:hAnsi="Times New Roman" w:cs="Times New Roman"/>
          <w:sz w:val="28"/>
          <w:szCs w:val="28"/>
          <w:vertAlign w:val="subscript"/>
          <w:lang w:val="kk-KZ"/>
        </w:rPr>
        <w:t>1</w:t>
      </w:r>
      <w:r w:rsidRPr="0003602C">
        <w:rPr>
          <w:rFonts w:ascii="Times New Roman" w:hAnsi="Times New Roman" w:cs="Times New Roman"/>
          <w:sz w:val="28"/>
          <w:szCs w:val="28"/>
          <w:vertAlign w:val="superscript"/>
          <w:lang w:val="kk-KZ"/>
        </w:rPr>
        <w:t>2</w:t>
      </w:r>
      <w:r w:rsidRPr="0003602C">
        <w:rPr>
          <w:rFonts w:ascii="Times New Roman" w:hAnsi="Times New Roman" w:cs="Times New Roman"/>
          <w:sz w:val="28"/>
          <w:szCs w:val="28"/>
          <w:lang w:val="kk-KZ"/>
        </w:rPr>
        <w:t>;</w:t>
      </w:r>
    </w:p>
    <w:p w14:paraId="6B17CFA5" w14:textId="77777777" w:rsidR="0003602C" w:rsidRPr="0003602C" w:rsidRDefault="0003602C" w:rsidP="0003602C">
      <w:pPr>
        <w:numPr>
          <w:ilvl w:val="0"/>
          <w:numId w:val="2"/>
        </w:num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тәжірибенің барлық қайталымдары бойынша квадраттар жиынтығын ∑∑ а</w:t>
      </w:r>
      <w:r w:rsidRPr="0003602C">
        <w:rPr>
          <w:rFonts w:ascii="Times New Roman" w:hAnsi="Times New Roman" w:cs="Times New Roman"/>
          <w:sz w:val="28"/>
          <w:szCs w:val="28"/>
          <w:vertAlign w:val="superscript"/>
          <w:lang w:val="kk-KZ"/>
        </w:rPr>
        <w:t>2</w:t>
      </w:r>
    </w:p>
    <w:p w14:paraId="0B85D94B" w14:textId="77777777" w:rsidR="0003602C" w:rsidRPr="0003602C" w:rsidRDefault="0003602C" w:rsidP="0003602C">
      <w:pPr>
        <w:numPr>
          <w:ilvl w:val="0"/>
          <w:numId w:val="2"/>
        </w:num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тәжірибенің барлық варианттары бойынша квадраттар жиынтығын ∑V</w:t>
      </w:r>
      <w:r w:rsidRPr="0003602C">
        <w:rPr>
          <w:rFonts w:ascii="Times New Roman" w:hAnsi="Times New Roman" w:cs="Times New Roman"/>
          <w:sz w:val="28"/>
          <w:szCs w:val="28"/>
          <w:vertAlign w:val="subscript"/>
          <w:lang w:val="kk-KZ"/>
        </w:rPr>
        <w:t>1</w:t>
      </w:r>
      <w:r w:rsidRPr="0003602C">
        <w:rPr>
          <w:rFonts w:ascii="Times New Roman" w:hAnsi="Times New Roman" w:cs="Times New Roman"/>
          <w:sz w:val="28"/>
          <w:szCs w:val="28"/>
          <w:vertAlign w:val="superscript"/>
          <w:lang w:val="kk-KZ"/>
        </w:rPr>
        <w:t>2</w:t>
      </w:r>
      <w:r w:rsidRPr="0003602C">
        <w:rPr>
          <w:rFonts w:ascii="Times New Roman" w:hAnsi="Times New Roman" w:cs="Times New Roman"/>
          <w:sz w:val="28"/>
          <w:szCs w:val="28"/>
          <w:lang w:val="kk-KZ"/>
        </w:rPr>
        <w:t>;</w:t>
      </w:r>
    </w:p>
    <w:p w14:paraId="28EDB889" w14:textId="77777777" w:rsidR="0003602C" w:rsidRPr="0003602C" w:rsidRDefault="0003602C" w:rsidP="0003602C">
      <w:pPr>
        <w:numPr>
          <w:ilvl w:val="0"/>
          <w:numId w:val="2"/>
        </w:num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тәжірибенің варианттары мен қайталымдары бойынша ∑Р</w:t>
      </w:r>
      <w:r w:rsidRPr="0003602C">
        <w:rPr>
          <w:rFonts w:ascii="Times New Roman" w:hAnsi="Times New Roman" w:cs="Times New Roman"/>
          <w:sz w:val="28"/>
          <w:szCs w:val="28"/>
          <w:vertAlign w:val="subscript"/>
          <w:lang w:val="kk-KZ"/>
        </w:rPr>
        <w:t>1</w:t>
      </w:r>
      <w:r w:rsidRPr="0003602C">
        <w:rPr>
          <w:rFonts w:ascii="Times New Roman" w:hAnsi="Times New Roman" w:cs="Times New Roman"/>
          <w:sz w:val="28"/>
          <w:szCs w:val="28"/>
          <w:vertAlign w:val="superscript"/>
          <w:lang w:val="kk-KZ"/>
        </w:rPr>
        <w:t xml:space="preserve">2 </w:t>
      </w:r>
      <w:r w:rsidRPr="0003602C">
        <w:rPr>
          <w:rFonts w:ascii="Times New Roman" w:hAnsi="Times New Roman" w:cs="Times New Roman"/>
          <w:sz w:val="28"/>
          <w:szCs w:val="28"/>
          <w:lang w:val="kk-KZ"/>
        </w:rPr>
        <w:t>және q</w:t>
      </w:r>
      <w:r w:rsidRPr="0003602C">
        <w:rPr>
          <w:rFonts w:ascii="Times New Roman" w:hAnsi="Times New Roman" w:cs="Times New Roman"/>
          <w:sz w:val="28"/>
          <w:szCs w:val="28"/>
          <w:vertAlign w:val="superscript"/>
          <w:lang w:val="kk-KZ"/>
        </w:rPr>
        <w:t>2</w:t>
      </w:r>
      <w:r w:rsidRPr="0003602C">
        <w:rPr>
          <w:rFonts w:ascii="Times New Roman" w:hAnsi="Times New Roman" w:cs="Times New Roman"/>
          <w:sz w:val="28"/>
          <w:szCs w:val="28"/>
          <w:lang w:val="kk-KZ"/>
        </w:rPr>
        <w:t xml:space="preserve"> квадраттар жиынтығын Р</w:t>
      </w:r>
      <w:r w:rsidRPr="0003602C">
        <w:rPr>
          <w:rFonts w:ascii="Times New Roman" w:hAnsi="Times New Roman" w:cs="Times New Roman"/>
          <w:sz w:val="28"/>
          <w:szCs w:val="28"/>
          <w:vertAlign w:val="subscript"/>
          <w:lang w:val="kk-KZ"/>
        </w:rPr>
        <w:t>1</w:t>
      </w:r>
      <w:r w:rsidRPr="0003602C">
        <w:rPr>
          <w:rFonts w:ascii="Times New Roman" w:hAnsi="Times New Roman" w:cs="Times New Roman"/>
          <w:sz w:val="28"/>
          <w:szCs w:val="28"/>
          <w:vertAlign w:val="superscript"/>
          <w:lang w:val="kk-KZ"/>
        </w:rPr>
        <w:t>2</w:t>
      </w:r>
      <w:r w:rsidRPr="0003602C">
        <w:rPr>
          <w:rFonts w:ascii="Times New Roman" w:hAnsi="Times New Roman" w:cs="Times New Roman"/>
          <w:sz w:val="28"/>
          <w:szCs w:val="28"/>
          <w:vertAlign w:val="subscript"/>
          <w:lang w:val="kk-KZ"/>
        </w:rPr>
        <w:t xml:space="preserve"> </w:t>
      </w:r>
      <w:r w:rsidRPr="0003602C">
        <w:rPr>
          <w:rFonts w:ascii="Times New Roman" w:hAnsi="Times New Roman" w:cs="Times New Roman"/>
          <w:sz w:val="28"/>
          <w:szCs w:val="28"/>
          <w:lang w:val="kk-KZ"/>
        </w:rPr>
        <w:t>(кесте 3).</w:t>
      </w:r>
    </w:p>
    <w:p w14:paraId="42CD32A4"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lastRenderedPageBreak/>
        <w:t>Кесте 3 – Ауытқулар квадраттарын есептеу мысалы (1 кестедегі мәліметтерді есептеулер жалғасы)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6"/>
        <w:gridCol w:w="986"/>
        <w:gridCol w:w="986"/>
        <w:gridCol w:w="976"/>
        <w:gridCol w:w="986"/>
        <w:gridCol w:w="1540"/>
        <w:gridCol w:w="1535"/>
      </w:tblGrid>
      <w:tr w:rsidR="0003602C" w:rsidRPr="0003602C" w14:paraId="628A8C20" w14:textId="77777777" w:rsidTr="0003602C">
        <w:tc>
          <w:tcPr>
            <w:tcW w:w="1337" w:type="pct"/>
            <w:vMerge w:val="restart"/>
            <w:tcBorders>
              <w:top w:val="single" w:sz="4" w:space="0" w:color="auto"/>
              <w:left w:val="single" w:sz="4" w:space="0" w:color="auto"/>
              <w:bottom w:val="single" w:sz="4" w:space="0" w:color="auto"/>
              <w:right w:val="single" w:sz="4" w:space="0" w:color="auto"/>
            </w:tcBorders>
            <w:hideMark/>
          </w:tcPr>
          <w:p w14:paraId="551C935F"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Тәжірибе варианттары</w:t>
            </w:r>
          </w:p>
        </w:tc>
        <w:tc>
          <w:tcPr>
            <w:tcW w:w="1844" w:type="pct"/>
            <w:gridSpan w:val="4"/>
            <w:tcBorders>
              <w:top w:val="single" w:sz="4" w:space="0" w:color="auto"/>
              <w:left w:val="single" w:sz="4" w:space="0" w:color="auto"/>
              <w:bottom w:val="single" w:sz="4" w:space="0" w:color="auto"/>
              <w:right w:val="single" w:sz="4" w:space="0" w:color="auto"/>
            </w:tcBorders>
            <w:hideMark/>
          </w:tcPr>
          <w:p w14:paraId="444E7C8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Қайталымдар</w:t>
            </w:r>
          </w:p>
        </w:tc>
        <w:tc>
          <w:tcPr>
            <w:tcW w:w="895" w:type="pct"/>
            <w:vMerge w:val="restart"/>
            <w:tcBorders>
              <w:top w:val="single" w:sz="4" w:space="0" w:color="auto"/>
              <w:left w:val="single" w:sz="4" w:space="0" w:color="auto"/>
              <w:bottom w:val="single" w:sz="4" w:space="0" w:color="auto"/>
              <w:right w:val="single" w:sz="4" w:space="0" w:color="auto"/>
            </w:tcBorders>
            <w:hideMark/>
          </w:tcPr>
          <w:p w14:paraId="120C18CB"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а</w:t>
            </w:r>
            <w:r w:rsidRPr="0003602C">
              <w:rPr>
                <w:rFonts w:ascii="Times New Roman" w:hAnsi="Times New Roman" w:cs="Times New Roman"/>
                <w:sz w:val="28"/>
                <w:szCs w:val="28"/>
                <w:vertAlign w:val="superscript"/>
              </w:rPr>
              <w:t>2</w:t>
            </w:r>
          </w:p>
        </w:tc>
        <w:tc>
          <w:tcPr>
            <w:tcW w:w="924" w:type="pct"/>
            <w:vMerge w:val="restart"/>
            <w:tcBorders>
              <w:top w:val="single" w:sz="4" w:space="0" w:color="auto"/>
              <w:left w:val="single" w:sz="4" w:space="0" w:color="auto"/>
              <w:bottom w:val="single" w:sz="4" w:space="0" w:color="auto"/>
              <w:right w:val="single" w:sz="4" w:space="0" w:color="auto"/>
            </w:tcBorders>
            <w:hideMark/>
          </w:tcPr>
          <w:p w14:paraId="751FDDBD"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en-US"/>
              </w:rPr>
              <w:t>V</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vertAlign w:val="superscript"/>
              </w:rPr>
              <w:t>2</w:t>
            </w:r>
          </w:p>
        </w:tc>
      </w:tr>
      <w:tr w:rsidR="0003602C" w:rsidRPr="0003602C" w14:paraId="1C696DCB" w14:textId="77777777" w:rsidTr="0003602C">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2E9A30" w14:textId="77777777" w:rsidR="0003602C" w:rsidRPr="0003602C" w:rsidRDefault="0003602C" w:rsidP="0003602C">
            <w:pPr>
              <w:jc w:val="both"/>
              <w:rPr>
                <w:rFonts w:ascii="Times New Roman" w:hAnsi="Times New Roman" w:cs="Times New Roman"/>
                <w:sz w:val="28"/>
                <w:szCs w:val="28"/>
                <w:lang w:val="kk-KZ"/>
              </w:rPr>
            </w:pPr>
          </w:p>
        </w:tc>
        <w:tc>
          <w:tcPr>
            <w:tcW w:w="461" w:type="pct"/>
            <w:tcBorders>
              <w:top w:val="single" w:sz="4" w:space="0" w:color="auto"/>
              <w:left w:val="single" w:sz="4" w:space="0" w:color="auto"/>
              <w:bottom w:val="single" w:sz="4" w:space="0" w:color="auto"/>
              <w:right w:val="single" w:sz="4" w:space="0" w:color="auto"/>
            </w:tcBorders>
            <w:hideMark/>
          </w:tcPr>
          <w:p w14:paraId="2EDE193A"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1</w:t>
            </w:r>
          </w:p>
        </w:tc>
        <w:tc>
          <w:tcPr>
            <w:tcW w:w="461" w:type="pct"/>
            <w:tcBorders>
              <w:top w:val="single" w:sz="4" w:space="0" w:color="auto"/>
              <w:left w:val="single" w:sz="4" w:space="0" w:color="auto"/>
              <w:bottom w:val="single" w:sz="4" w:space="0" w:color="auto"/>
              <w:right w:val="single" w:sz="4" w:space="0" w:color="auto"/>
            </w:tcBorders>
            <w:hideMark/>
          </w:tcPr>
          <w:p w14:paraId="197A8E3B"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2</w:t>
            </w:r>
          </w:p>
        </w:tc>
        <w:tc>
          <w:tcPr>
            <w:tcW w:w="461" w:type="pct"/>
            <w:tcBorders>
              <w:top w:val="single" w:sz="4" w:space="0" w:color="auto"/>
              <w:left w:val="single" w:sz="4" w:space="0" w:color="auto"/>
              <w:bottom w:val="single" w:sz="4" w:space="0" w:color="auto"/>
              <w:right w:val="single" w:sz="4" w:space="0" w:color="auto"/>
            </w:tcBorders>
            <w:hideMark/>
          </w:tcPr>
          <w:p w14:paraId="0DAF1DD7"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3</w:t>
            </w:r>
          </w:p>
        </w:tc>
        <w:tc>
          <w:tcPr>
            <w:tcW w:w="461" w:type="pct"/>
            <w:tcBorders>
              <w:top w:val="single" w:sz="4" w:space="0" w:color="auto"/>
              <w:left w:val="single" w:sz="4" w:space="0" w:color="auto"/>
              <w:bottom w:val="single" w:sz="4" w:space="0" w:color="auto"/>
              <w:right w:val="single" w:sz="4" w:space="0" w:color="auto"/>
            </w:tcBorders>
            <w:hideMark/>
          </w:tcPr>
          <w:p w14:paraId="1218819F"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31734C" w14:textId="77777777" w:rsidR="0003602C" w:rsidRPr="0003602C" w:rsidRDefault="0003602C" w:rsidP="0003602C">
            <w:pPr>
              <w:jc w:val="both"/>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210FD6" w14:textId="77777777" w:rsidR="0003602C" w:rsidRPr="0003602C" w:rsidRDefault="0003602C" w:rsidP="0003602C">
            <w:pPr>
              <w:jc w:val="both"/>
              <w:rPr>
                <w:rFonts w:ascii="Times New Roman" w:hAnsi="Times New Roman" w:cs="Times New Roman"/>
                <w:sz w:val="28"/>
                <w:szCs w:val="28"/>
              </w:rPr>
            </w:pPr>
          </w:p>
        </w:tc>
      </w:tr>
      <w:tr w:rsidR="0003602C" w:rsidRPr="0003602C" w14:paraId="08B38AF1" w14:textId="77777777" w:rsidTr="0003602C">
        <w:tc>
          <w:tcPr>
            <w:tcW w:w="1337" w:type="pct"/>
            <w:tcBorders>
              <w:top w:val="single" w:sz="4" w:space="0" w:color="auto"/>
              <w:left w:val="single" w:sz="4" w:space="0" w:color="auto"/>
              <w:bottom w:val="single" w:sz="4" w:space="0" w:color="auto"/>
              <w:right w:val="single" w:sz="4" w:space="0" w:color="auto"/>
            </w:tcBorders>
            <w:hideMark/>
          </w:tcPr>
          <w:p w14:paraId="13A5D1B3"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 xml:space="preserve">Еркекшөп </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бақылау</w:t>
            </w:r>
            <w:r w:rsidRPr="0003602C">
              <w:rPr>
                <w:rFonts w:ascii="Times New Roman" w:hAnsi="Times New Roman" w:cs="Times New Roman"/>
                <w:sz w:val="28"/>
                <w:szCs w:val="28"/>
              </w:rPr>
              <w:t>)</w:t>
            </w:r>
          </w:p>
        </w:tc>
        <w:tc>
          <w:tcPr>
            <w:tcW w:w="461" w:type="pct"/>
            <w:tcBorders>
              <w:top w:val="single" w:sz="4" w:space="0" w:color="auto"/>
              <w:left w:val="single" w:sz="4" w:space="0" w:color="auto"/>
              <w:bottom w:val="single" w:sz="4" w:space="0" w:color="auto"/>
              <w:right w:val="single" w:sz="4" w:space="0" w:color="auto"/>
            </w:tcBorders>
            <w:hideMark/>
          </w:tcPr>
          <w:p w14:paraId="5B6A886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42,2</w:t>
            </w:r>
          </w:p>
        </w:tc>
        <w:tc>
          <w:tcPr>
            <w:tcW w:w="461" w:type="pct"/>
            <w:tcBorders>
              <w:top w:val="single" w:sz="4" w:space="0" w:color="auto"/>
              <w:left w:val="single" w:sz="4" w:space="0" w:color="auto"/>
              <w:bottom w:val="single" w:sz="4" w:space="0" w:color="auto"/>
              <w:right w:val="single" w:sz="4" w:space="0" w:color="auto"/>
            </w:tcBorders>
            <w:hideMark/>
          </w:tcPr>
          <w:p w14:paraId="20FFE97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153,8</w:t>
            </w:r>
          </w:p>
        </w:tc>
        <w:tc>
          <w:tcPr>
            <w:tcW w:w="461" w:type="pct"/>
            <w:tcBorders>
              <w:top w:val="single" w:sz="4" w:space="0" w:color="auto"/>
              <w:left w:val="single" w:sz="4" w:space="0" w:color="auto"/>
              <w:bottom w:val="single" w:sz="4" w:space="0" w:color="auto"/>
              <w:right w:val="single" w:sz="4" w:space="0" w:color="auto"/>
            </w:tcBorders>
            <w:hideMark/>
          </w:tcPr>
          <w:p w14:paraId="14ABE1A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60,8</w:t>
            </w:r>
          </w:p>
        </w:tc>
        <w:tc>
          <w:tcPr>
            <w:tcW w:w="461" w:type="pct"/>
            <w:tcBorders>
              <w:top w:val="single" w:sz="4" w:space="0" w:color="auto"/>
              <w:left w:val="single" w:sz="4" w:space="0" w:color="auto"/>
              <w:bottom w:val="single" w:sz="4" w:space="0" w:color="auto"/>
              <w:right w:val="single" w:sz="4" w:space="0" w:color="auto"/>
            </w:tcBorders>
            <w:hideMark/>
          </w:tcPr>
          <w:p w14:paraId="20FCADB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176,9</w:t>
            </w:r>
          </w:p>
        </w:tc>
        <w:tc>
          <w:tcPr>
            <w:tcW w:w="895" w:type="pct"/>
            <w:tcBorders>
              <w:top w:val="single" w:sz="4" w:space="0" w:color="auto"/>
              <w:left w:val="single" w:sz="4" w:space="0" w:color="auto"/>
              <w:bottom w:val="single" w:sz="4" w:space="0" w:color="auto"/>
              <w:right w:val="single" w:sz="4" w:space="0" w:color="auto"/>
            </w:tcBorders>
            <w:hideMark/>
          </w:tcPr>
          <w:p w14:paraId="18A039F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433,7</w:t>
            </w:r>
          </w:p>
        </w:tc>
        <w:tc>
          <w:tcPr>
            <w:tcW w:w="924" w:type="pct"/>
            <w:tcBorders>
              <w:top w:val="single" w:sz="4" w:space="0" w:color="auto"/>
              <w:left w:val="single" w:sz="4" w:space="0" w:color="auto"/>
              <w:bottom w:val="single" w:sz="4" w:space="0" w:color="auto"/>
              <w:right w:val="single" w:sz="4" w:space="0" w:color="auto"/>
            </w:tcBorders>
            <w:hideMark/>
          </w:tcPr>
          <w:p w14:paraId="55DC8A54"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1600,0</w:t>
            </w:r>
          </w:p>
        </w:tc>
      </w:tr>
      <w:tr w:rsidR="0003602C" w:rsidRPr="0003602C" w14:paraId="643FA95F" w14:textId="77777777" w:rsidTr="0003602C">
        <w:tc>
          <w:tcPr>
            <w:tcW w:w="1337" w:type="pct"/>
            <w:tcBorders>
              <w:top w:val="single" w:sz="4" w:space="0" w:color="auto"/>
              <w:left w:val="single" w:sz="4" w:space="0" w:color="auto"/>
              <w:bottom w:val="single" w:sz="4" w:space="0" w:color="auto"/>
              <w:right w:val="single" w:sz="4" w:space="0" w:color="auto"/>
            </w:tcBorders>
            <w:hideMark/>
          </w:tcPr>
          <w:p w14:paraId="6AE5EB8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Эспарцет</w:t>
            </w:r>
          </w:p>
        </w:tc>
        <w:tc>
          <w:tcPr>
            <w:tcW w:w="461" w:type="pct"/>
            <w:tcBorders>
              <w:top w:val="single" w:sz="4" w:space="0" w:color="auto"/>
              <w:left w:val="single" w:sz="4" w:space="0" w:color="auto"/>
              <w:bottom w:val="single" w:sz="4" w:space="0" w:color="auto"/>
              <w:right w:val="single" w:sz="4" w:space="0" w:color="auto"/>
            </w:tcBorders>
            <w:hideMark/>
          </w:tcPr>
          <w:p w14:paraId="1189B22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249,6</w:t>
            </w:r>
          </w:p>
        </w:tc>
        <w:tc>
          <w:tcPr>
            <w:tcW w:w="461" w:type="pct"/>
            <w:tcBorders>
              <w:top w:val="single" w:sz="4" w:space="0" w:color="auto"/>
              <w:left w:val="single" w:sz="4" w:space="0" w:color="auto"/>
              <w:bottom w:val="single" w:sz="4" w:space="0" w:color="auto"/>
              <w:right w:val="single" w:sz="4" w:space="0" w:color="auto"/>
            </w:tcBorders>
            <w:hideMark/>
          </w:tcPr>
          <w:p w14:paraId="6A842B74"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538,2</w:t>
            </w:r>
          </w:p>
        </w:tc>
        <w:tc>
          <w:tcPr>
            <w:tcW w:w="461" w:type="pct"/>
            <w:tcBorders>
              <w:top w:val="single" w:sz="4" w:space="0" w:color="auto"/>
              <w:left w:val="single" w:sz="4" w:space="0" w:color="auto"/>
              <w:bottom w:val="single" w:sz="4" w:space="0" w:color="auto"/>
              <w:right w:val="single" w:sz="4" w:space="0" w:color="auto"/>
            </w:tcBorders>
            <w:hideMark/>
          </w:tcPr>
          <w:p w14:paraId="6B83DE33"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161,3</w:t>
            </w:r>
          </w:p>
        </w:tc>
        <w:tc>
          <w:tcPr>
            <w:tcW w:w="461" w:type="pct"/>
            <w:tcBorders>
              <w:top w:val="single" w:sz="4" w:space="0" w:color="auto"/>
              <w:left w:val="single" w:sz="4" w:space="0" w:color="auto"/>
              <w:bottom w:val="single" w:sz="4" w:space="0" w:color="auto"/>
              <w:right w:val="single" w:sz="4" w:space="0" w:color="auto"/>
            </w:tcBorders>
            <w:hideMark/>
          </w:tcPr>
          <w:p w14:paraId="3CF03B4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114,5</w:t>
            </w:r>
          </w:p>
        </w:tc>
        <w:tc>
          <w:tcPr>
            <w:tcW w:w="895" w:type="pct"/>
            <w:tcBorders>
              <w:top w:val="single" w:sz="4" w:space="0" w:color="auto"/>
              <w:left w:val="single" w:sz="4" w:space="0" w:color="auto"/>
              <w:bottom w:val="single" w:sz="4" w:space="0" w:color="auto"/>
              <w:right w:val="single" w:sz="4" w:space="0" w:color="auto"/>
            </w:tcBorders>
            <w:hideMark/>
          </w:tcPr>
          <w:p w14:paraId="671F945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1063,6</w:t>
            </w:r>
          </w:p>
        </w:tc>
        <w:tc>
          <w:tcPr>
            <w:tcW w:w="924" w:type="pct"/>
            <w:tcBorders>
              <w:top w:val="single" w:sz="4" w:space="0" w:color="auto"/>
              <w:left w:val="single" w:sz="4" w:space="0" w:color="auto"/>
              <w:bottom w:val="single" w:sz="4" w:space="0" w:color="auto"/>
              <w:right w:val="single" w:sz="4" w:space="0" w:color="auto"/>
            </w:tcBorders>
            <w:hideMark/>
          </w:tcPr>
          <w:p w14:paraId="4189F31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3893,8</w:t>
            </w:r>
          </w:p>
        </w:tc>
      </w:tr>
      <w:tr w:rsidR="0003602C" w:rsidRPr="0003602C" w14:paraId="4C6A7DEF" w14:textId="77777777" w:rsidTr="0003602C">
        <w:tc>
          <w:tcPr>
            <w:tcW w:w="1337" w:type="pct"/>
            <w:tcBorders>
              <w:top w:val="single" w:sz="4" w:space="0" w:color="auto"/>
              <w:left w:val="single" w:sz="4" w:space="0" w:color="auto"/>
              <w:bottom w:val="single" w:sz="4" w:space="0" w:color="auto"/>
              <w:right w:val="single" w:sz="4" w:space="0" w:color="auto"/>
            </w:tcBorders>
            <w:hideMark/>
          </w:tcPr>
          <w:p w14:paraId="7951908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Жоңышқа</w:t>
            </w:r>
          </w:p>
        </w:tc>
        <w:tc>
          <w:tcPr>
            <w:tcW w:w="461" w:type="pct"/>
            <w:tcBorders>
              <w:top w:val="single" w:sz="4" w:space="0" w:color="auto"/>
              <w:left w:val="single" w:sz="4" w:space="0" w:color="auto"/>
              <w:bottom w:val="single" w:sz="4" w:space="0" w:color="auto"/>
              <w:right w:val="single" w:sz="4" w:space="0" w:color="auto"/>
            </w:tcBorders>
            <w:hideMark/>
          </w:tcPr>
          <w:p w14:paraId="492378C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210,2</w:t>
            </w:r>
          </w:p>
        </w:tc>
        <w:tc>
          <w:tcPr>
            <w:tcW w:w="461" w:type="pct"/>
            <w:tcBorders>
              <w:top w:val="single" w:sz="4" w:space="0" w:color="auto"/>
              <w:left w:val="single" w:sz="4" w:space="0" w:color="auto"/>
              <w:bottom w:val="single" w:sz="4" w:space="0" w:color="auto"/>
              <w:right w:val="single" w:sz="4" w:space="0" w:color="auto"/>
            </w:tcBorders>
            <w:hideMark/>
          </w:tcPr>
          <w:p w14:paraId="70DCE7A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60,8</w:t>
            </w:r>
          </w:p>
        </w:tc>
        <w:tc>
          <w:tcPr>
            <w:tcW w:w="461" w:type="pct"/>
            <w:tcBorders>
              <w:top w:val="single" w:sz="4" w:space="0" w:color="auto"/>
              <w:left w:val="single" w:sz="4" w:space="0" w:color="auto"/>
              <w:bottom w:val="single" w:sz="4" w:space="0" w:color="auto"/>
              <w:right w:val="single" w:sz="4" w:space="0" w:color="auto"/>
            </w:tcBorders>
            <w:hideMark/>
          </w:tcPr>
          <w:p w14:paraId="65B07D9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108,2</w:t>
            </w:r>
          </w:p>
        </w:tc>
        <w:tc>
          <w:tcPr>
            <w:tcW w:w="461" w:type="pct"/>
            <w:tcBorders>
              <w:top w:val="single" w:sz="4" w:space="0" w:color="auto"/>
              <w:left w:val="single" w:sz="4" w:space="0" w:color="auto"/>
              <w:bottom w:val="single" w:sz="4" w:space="0" w:color="auto"/>
              <w:right w:val="single" w:sz="4" w:space="0" w:color="auto"/>
            </w:tcBorders>
            <w:hideMark/>
          </w:tcPr>
          <w:p w14:paraId="3ECFB87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26,0</w:t>
            </w:r>
          </w:p>
        </w:tc>
        <w:tc>
          <w:tcPr>
            <w:tcW w:w="895" w:type="pct"/>
            <w:tcBorders>
              <w:top w:val="single" w:sz="4" w:space="0" w:color="auto"/>
              <w:left w:val="single" w:sz="4" w:space="0" w:color="auto"/>
              <w:bottom w:val="single" w:sz="4" w:space="0" w:color="auto"/>
              <w:right w:val="single" w:sz="4" w:space="0" w:color="auto"/>
            </w:tcBorders>
            <w:hideMark/>
          </w:tcPr>
          <w:p w14:paraId="41E5860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405,2</w:t>
            </w:r>
          </w:p>
        </w:tc>
        <w:tc>
          <w:tcPr>
            <w:tcW w:w="924" w:type="pct"/>
            <w:tcBorders>
              <w:top w:val="single" w:sz="4" w:space="0" w:color="auto"/>
              <w:left w:val="single" w:sz="4" w:space="0" w:color="auto"/>
              <w:bottom w:val="single" w:sz="4" w:space="0" w:color="auto"/>
              <w:right w:val="single" w:sz="4" w:space="0" w:color="auto"/>
            </w:tcBorders>
            <w:hideMark/>
          </w:tcPr>
          <w:p w14:paraId="1D54771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1428,8</w:t>
            </w:r>
          </w:p>
        </w:tc>
      </w:tr>
      <w:tr w:rsidR="0003602C" w:rsidRPr="0003602C" w14:paraId="77DAAEDC" w14:textId="77777777" w:rsidTr="0003602C">
        <w:tc>
          <w:tcPr>
            <w:tcW w:w="1337" w:type="pct"/>
            <w:tcBorders>
              <w:top w:val="single" w:sz="4" w:space="0" w:color="auto"/>
              <w:left w:val="single" w:sz="4" w:space="0" w:color="auto"/>
              <w:bottom w:val="single" w:sz="4" w:space="0" w:color="auto"/>
              <w:right w:val="single" w:sz="4" w:space="0" w:color="auto"/>
            </w:tcBorders>
            <w:hideMark/>
          </w:tcPr>
          <w:p w14:paraId="2C6E10F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Арпабас</w:t>
            </w:r>
          </w:p>
        </w:tc>
        <w:tc>
          <w:tcPr>
            <w:tcW w:w="461" w:type="pct"/>
            <w:tcBorders>
              <w:top w:val="single" w:sz="4" w:space="0" w:color="auto"/>
              <w:left w:val="single" w:sz="4" w:space="0" w:color="auto"/>
              <w:bottom w:val="single" w:sz="4" w:space="0" w:color="auto"/>
              <w:right w:val="single" w:sz="4" w:space="0" w:color="auto"/>
            </w:tcBorders>
            <w:hideMark/>
          </w:tcPr>
          <w:p w14:paraId="158DB71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67,2</w:t>
            </w:r>
          </w:p>
        </w:tc>
        <w:tc>
          <w:tcPr>
            <w:tcW w:w="461" w:type="pct"/>
            <w:tcBorders>
              <w:top w:val="single" w:sz="4" w:space="0" w:color="auto"/>
              <w:left w:val="single" w:sz="4" w:space="0" w:color="auto"/>
              <w:bottom w:val="single" w:sz="4" w:space="0" w:color="auto"/>
              <w:right w:val="single" w:sz="4" w:space="0" w:color="auto"/>
            </w:tcBorders>
            <w:hideMark/>
          </w:tcPr>
          <w:p w14:paraId="78B59B4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112,4</w:t>
            </w:r>
          </w:p>
        </w:tc>
        <w:tc>
          <w:tcPr>
            <w:tcW w:w="461" w:type="pct"/>
            <w:tcBorders>
              <w:top w:val="single" w:sz="4" w:space="0" w:color="auto"/>
              <w:left w:val="single" w:sz="4" w:space="0" w:color="auto"/>
              <w:bottom w:val="single" w:sz="4" w:space="0" w:color="auto"/>
              <w:right w:val="single" w:sz="4" w:space="0" w:color="auto"/>
            </w:tcBorders>
            <w:hideMark/>
          </w:tcPr>
          <w:p w14:paraId="6A13269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28,1</w:t>
            </w:r>
          </w:p>
        </w:tc>
        <w:tc>
          <w:tcPr>
            <w:tcW w:w="461" w:type="pct"/>
            <w:tcBorders>
              <w:top w:val="single" w:sz="4" w:space="0" w:color="auto"/>
              <w:left w:val="single" w:sz="4" w:space="0" w:color="auto"/>
              <w:bottom w:val="single" w:sz="4" w:space="0" w:color="auto"/>
              <w:right w:val="single" w:sz="4" w:space="0" w:color="auto"/>
            </w:tcBorders>
            <w:hideMark/>
          </w:tcPr>
          <w:p w14:paraId="7BBD7933"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0,1</w:t>
            </w:r>
          </w:p>
        </w:tc>
        <w:tc>
          <w:tcPr>
            <w:tcW w:w="895" w:type="pct"/>
            <w:tcBorders>
              <w:top w:val="single" w:sz="4" w:space="0" w:color="auto"/>
              <w:left w:val="single" w:sz="4" w:space="0" w:color="auto"/>
              <w:bottom w:val="single" w:sz="4" w:space="0" w:color="auto"/>
              <w:right w:val="single" w:sz="4" w:space="0" w:color="auto"/>
            </w:tcBorders>
            <w:hideMark/>
          </w:tcPr>
          <w:p w14:paraId="2EDF98C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207,8</w:t>
            </w:r>
          </w:p>
        </w:tc>
        <w:tc>
          <w:tcPr>
            <w:tcW w:w="924" w:type="pct"/>
            <w:tcBorders>
              <w:top w:val="single" w:sz="4" w:space="0" w:color="auto"/>
              <w:left w:val="single" w:sz="4" w:space="0" w:color="auto"/>
              <w:bottom w:val="single" w:sz="4" w:space="0" w:color="auto"/>
              <w:right w:val="single" w:sz="4" w:space="0" w:color="auto"/>
            </w:tcBorders>
            <w:hideMark/>
          </w:tcPr>
          <w:p w14:paraId="52F40E7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566,4</w:t>
            </w:r>
          </w:p>
        </w:tc>
      </w:tr>
      <w:tr w:rsidR="0003602C" w:rsidRPr="0003602C" w14:paraId="0E7EAD91" w14:textId="77777777" w:rsidTr="0003602C">
        <w:tc>
          <w:tcPr>
            <w:tcW w:w="1337" w:type="pct"/>
            <w:tcBorders>
              <w:top w:val="single" w:sz="4" w:space="0" w:color="auto"/>
              <w:left w:val="single" w:sz="4" w:space="0" w:color="auto"/>
              <w:bottom w:val="single" w:sz="4" w:space="0" w:color="auto"/>
              <w:right w:val="single" w:sz="4" w:space="0" w:color="auto"/>
            </w:tcBorders>
            <w:hideMark/>
          </w:tcPr>
          <w:p w14:paraId="1B73156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Қияқ</w:t>
            </w:r>
          </w:p>
        </w:tc>
        <w:tc>
          <w:tcPr>
            <w:tcW w:w="461" w:type="pct"/>
            <w:tcBorders>
              <w:top w:val="single" w:sz="4" w:space="0" w:color="auto"/>
              <w:left w:val="single" w:sz="4" w:space="0" w:color="auto"/>
              <w:bottom w:val="single" w:sz="4" w:space="0" w:color="auto"/>
              <w:right w:val="single" w:sz="4" w:space="0" w:color="auto"/>
            </w:tcBorders>
            <w:hideMark/>
          </w:tcPr>
          <w:p w14:paraId="2908BE0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707,6</w:t>
            </w:r>
          </w:p>
        </w:tc>
        <w:tc>
          <w:tcPr>
            <w:tcW w:w="461" w:type="pct"/>
            <w:tcBorders>
              <w:top w:val="single" w:sz="4" w:space="0" w:color="auto"/>
              <w:left w:val="single" w:sz="4" w:space="0" w:color="auto"/>
              <w:bottom w:val="single" w:sz="4" w:space="0" w:color="auto"/>
              <w:right w:val="single" w:sz="4" w:space="0" w:color="auto"/>
            </w:tcBorders>
            <w:hideMark/>
          </w:tcPr>
          <w:p w14:paraId="4F6FC3F3"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364,8</w:t>
            </w:r>
          </w:p>
        </w:tc>
        <w:tc>
          <w:tcPr>
            <w:tcW w:w="461" w:type="pct"/>
            <w:tcBorders>
              <w:top w:val="single" w:sz="4" w:space="0" w:color="auto"/>
              <w:left w:val="single" w:sz="4" w:space="0" w:color="auto"/>
              <w:bottom w:val="single" w:sz="4" w:space="0" w:color="auto"/>
              <w:right w:val="single" w:sz="4" w:space="0" w:color="auto"/>
            </w:tcBorders>
            <w:hideMark/>
          </w:tcPr>
          <w:p w14:paraId="0DBD293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576,0</w:t>
            </w:r>
          </w:p>
        </w:tc>
        <w:tc>
          <w:tcPr>
            <w:tcW w:w="461" w:type="pct"/>
            <w:tcBorders>
              <w:top w:val="single" w:sz="4" w:space="0" w:color="auto"/>
              <w:left w:val="single" w:sz="4" w:space="0" w:color="auto"/>
              <w:bottom w:val="single" w:sz="4" w:space="0" w:color="auto"/>
              <w:right w:val="single" w:sz="4" w:space="0" w:color="auto"/>
            </w:tcBorders>
            <w:hideMark/>
          </w:tcPr>
          <w:p w14:paraId="2CE2874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380,2</w:t>
            </w:r>
          </w:p>
        </w:tc>
        <w:tc>
          <w:tcPr>
            <w:tcW w:w="895" w:type="pct"/>
            <w:tcBorders>
              <w:top w:val="single" w:sz="4" w:space="0" w:color="auto"/>
              <w:left w:val="single" w:sz="4" w:space="0" w:color="auto"/>
              <w:bottom w:val="single" w:sz="4" w:space="0" w:color="auto"/>
              <w:right w:val="single" w:sz="4" w:space="0" w:color="auto"/>
            </w:tcBorders>
            <w:hideMark/>
          </w:tcPr>
          <w:p w14:paraId="096BC0E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2028,6</w:t>
            </w:r>
          </w:p>
        </w:tc>
        <w:tc>
          <w:tcPr>
            <w:tcW w:w="924" w:type="pct"/>
            <w:tcBorders>
              <w:top w:val="single" w:sz="4" w:space="0" w:color="auto"/>
              <w:left w:val="single" w:sz="4" w:space="0" w:color="auto"/>
              <w:bottom w:val="single" w:sz="4" w:space="0" w:color="auto"/>
              <w:right w:val="single" w:sz="4" w:space="0" w:color="auto"/>
            </w:tcBorders>
            <w:hideMark/>
          </w:tcPr>
          <w:p w14:paraId="05D3194F"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7956,6</w:t>
            </w:r>
          </w:p>
        </w:tc>
      </w:tr>
      <w:tr w:rsidR="0003602C" w:rsidRPr="0003602C" w14:paraId="714C30E8" w14:textId="77777777" w:rsidTr="0003602C">
        <w:tc>
          <w:tcPr>
            <w:tcW w:w="1337" w:type="pct"/>
            <w:tcBorders>
              <w:top w:val="single" w:sz="4" w:space="0" w:color="auto"/>
              <w:left w:val="single" w:sz="4" w:space="0" w:color="auto"/>
              <w:bottom w:val="single" w:sz="4" w:space="0" w:color="auto"/>
              <w:right w:val="single" w:sz="4" w:space="0" w:color="auto"/>
            </w:tcBorders>
            <w:hideMark/>
          </w:tcPr>
          <w:p w14:paraId="2CD53A31"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Бидайық </w:t>
            </w:r>
          </w:p>
        </w:tc>
        <w:tc>
          <w:tcPr>
            <w:tcW w:w="461" w:type="pct"/>
            <w:tcBorders>
              <w:top w:val="single" w:sz="4" w:space="0" w:color="auto"/>
              <w:left w:val="single" w:sz="4" w:space="0" w:color="auto"/>
              <w:bottom w:val="single" w:sz="4" w:space="0" w:color="auto"/>
              <w:right w:val="single" w:sz="4" w:space="0" w:color="auto"/>
            </w:tcBorders>
            <w:hideMark/>
          </w:tcPr>
          <w:p w14:paraId="0B262B3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462,2</w:t>
            </w:r>
          </w:p>
        </w:tc>
        <w:tc>
          <w:tcPr>
            <w:tcW w:w="461" w:type="pct"/>
            <w:tcBorders>
              <w:top w:val="single" w:sz="4" w:space="0" w:color="auto"/>
              <w:left w:val="single" w:sz="4" w:space="0" w:color="auto"/>
              <w:bottom w:val="single" w:sz="4" w:space="0" w:color="auto"/>
              <w:right w:val="single" w:sz="4" w:space="0" w:color="auto"/>
            </w:tcBorders>
            <w:hideMark/>
          </w:tcPr>
          <w:p w14:paraId="5254A66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408,0</w:t>
            </w:r>
          </w:p>
        </w:tc>
        <w:tc>
          <w:tcPr>
            <w:tcW w:w="461" w:type="pct"/>
            <w:tcBorders>
              <w:top w:val="single" w:sz="4" w:space="0" w:color="auto"/>
              <w:left w:val="single" w:sz="4" w:space="0" w:color="auto"/>
              <w:bottom w:val="single" w:sz="4" w:space="0" w:color="auto"/>
              <w:right w:val="single" w:sz="4" w:space="0" w:color="auto"/>
            </w:tcBorders>
            <w:hideMark/>
          </w:tcPr>
          <w:p w14:paraId="1480E44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166,4</w:t>
            </w:r>
          </w:p>
        </w:tc>
        <w:tc>
          <w:tcPr>
            <w:tcW w:w="461" w:type="pct"/>
            <w:tcBorders>
              <w:top w:val="single" w:sz="4" w:space="0" w:color="auto"/>
              <w:left w:val="single" w:sz="4" w:space="0" w:color="auto"/>
              <w:bottom w:val="single" w:sz="4" w:space="0" w:color="auto"/>
              <w:right w:val="single" w:sz="4" w:space="0" w:color="auto"/>
            </w:tcBorders>
            <w:hideMark/>
          </w:tcPr>
          <w:p w14:paraId="2FC28BB4"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302,8</w:t>
            </w:r>
          </w:p>
        </w:tc>
        <w:tc>
          <w:tcPr>
            <w:tcW w:w="895" w:type="pct"/>
            <w:tcBorders>
              <w:top w:val="single" w:sz="4" w:space="0" w:color="auto"/>
              <w:left w:val="single" w:sz="4" w:space="0" w:color="auto"/>
              <w:bottom w:val="single" w:sz="4" w:space="0" w:color="auto"/>
              <w:right w:val="single" w:sz="4" w:space="0" w:color="auto"/>
            </w:tcBorders>
            <w:hideMark/>
          </w:tcPr>
          <w:p w14:paraId="5576414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1339,4</w:t>
            </w:r>
          </w:p>
        </w:tc>
        <w:tc>
          <w:tcPr>
            <w:tcW w:w="924" w:type="pct"/>
            <w:tcBorders>
              <w:top w:val="single" w:sz="4" w:space="0" w:color="auto"/>
              <w:left w:val="single" w:sz="4" w:space="0" w:color="auto"/>
              <w:bottom w:val="single" w:sz="4" w:space="0" w:color="auto"/>
              <w:right w:val="single" w:sz="4" w:space="0" w:color="auto"/>
            </w:tcBorders>
            <w:hideMark/>
          </w:tcPr>
          <w:p w14:paraId="34B3D05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5184,0</w:t>
            </w:r>
          </w:p>
        </w:tc>
      </w:tr>
      <w:tr w:rsidR="0003602C" w:rsidRPr="0003602C" w14:paraId="1515F2F6" w14:textId="77777777" w:rsidTr="0003602C">
        <w:tc>
          <w:tcPr>
            <w:tcW w:w="1337" w:type="pct"/>
            <w:tcBorders>
              <w:top w:val="single" w:sz="4" w:space="0" w:color="auto"/>
              <w:left w:val="single" w:sz="4" w:space="0" w:color="auto"/>
              <w:bottom w:val="single" w:sz="4" w:space="0" w:color="auto"/>
              <w:right w:val="single" w:sz="4" w:space="0" w:color="auto"/>
            </w:tcBorders>
            <w:hideMark/>
          </w:tcPr>
          <w:p w14:paraId="12FD20EE"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а</w:t>
            </w:r>
            <w:r w:rsidRPr="0003602C">
              <w:rPr>
                <w:rFonts w:ascii="Times New Roman" w:hAnsi="Times New Roman" w:cs="Times New Roman"/>
                <w:sz w:val="28"/>
                <w:szCs w:val="28"/>
                <w:vertAlign w:val="superscript"/>
              </w:rPr>
              <w:t>2</w:t>
            </w:r>
          </w:p>
        </w:tc>
        <w:tc>
          <w:tcPr>
            <w:tcW w:w="461" w:type="pct"/>
            <w:tcBorders>
              <w:top w:val="single" w:sz="4" w:space="0" w:color="auto"/>
              <w:left w:val="single" w:sz="4" w:space="0" w:color="auto"/>
              <w:bottom w:val="single" w:sz="4" w:space="0" w:color="auto"/>
              <w:right w:val="single" w:sz="4" w:space="0" w:color="auto"/>
            </w:tcBorders>
            <w:hideMark/>
          </w:tcPr>
          <w:p w14:paraId="13E50CA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1739,0</w:t>
            </w:r>
          </w:p>
        </w:tc>
        <w:tc>
          <w:tcPr>
            <w:tcW w:w="461" w:type="pct"/>
            <w:tcBorders>
              <w:top w:val="single" w:sz="4" w:space="0" w:color="auto"/>
              <w:left w:val="single" w:sz="4" w:space="0" w:color="auto"/>
              <w:bottom w:val="single" w:sz="4" w:space="0" w:color="auto"/>
              <w:right w:val="single" w:sz="4" w:space="0" w:color="auto"/>
            </w:tcBorders>
            <w:hideMark/>
          </w:tcPr>
          <w:p w14:paraId="55221883"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1638,0</w:t>
            </w:r>
          </w:p>
        </w:tc>
        <w:tc>
          <w:tcPr>
            <w:tcW w:w="461" w:type="pct"/>
            <w:tcBorders>
              <w:top w:val="single" w:sz="4" w:space="0" w:color="auto"/>
              <w:left w:val="single" w:sz="4" w:space="0" w:color="auto"/>
              <w:bottom w:val="single" w:sz="4" w:space="0" w:color="auto"/>
              <w:right w:val="single" w:sz="4" w:space="0" w:color="auto"/>
            </w:tcBorders>
            <w:hideMark/>
          </w:tcPr>
          <w:p w14:paraId="181330E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1100,8</w:t>
            </w:r>
          </w:p>
        </w:tc>
        <w:tc>
          <w:tcPr>
            <w:tcW w:w="461" w:type="pct"/>
            <w:tcBorders>
              <w:top w:val="single" w:sz="4" w:space="0" w:color="auto"/>
              <w:left w:val="single" w:sz="4" w:space="0" w:color="auto"/>
              <w:bottom w:val="single" w:sz="4" w:space="0" w:color="auto"/>
              <w:right w:val="single" w:sz="4" w:space="0" w:color="auto"/>
            </w:tcBorders>
            <w:hideMark/>
          </w:tcPr>
          <w:p w14:paraId="3347190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1000,5</w:t>
            </w:r>
          </w:p>
        </w:tc>
        <w:tc>
          <w:tcPr>
            <w:tcW w:w="895" w:type="pct"/>
            <w:tcBorders>
              <w:top w:val="single" w:sz="4" w:space="0" w:color="auto"/>
              <w:left w:val="single" w:sz="4" w:space="0" w:color="auto"/>
              <w:bottom w:val="single" w:sz="4" w:space="0" w:color="auto"/>
              <w:right w:val="single" w:sz="4" w:space="0" w:color="auto"/>
            </w:tcBorders>
            <w:hideMark/>
          </w:tcPr>
          <w:p w14:paraId="499813F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 а</w:t>
            </w:r>
            <w:r w:rsidRPr="0003602C">
              <w:rPr>
                <w:rFonts w:ascii="Times New Roman" w:hAnsi="Times New Roman" w:cs="Times New Roman"/>
                <w:sz w:val="28"/>
                <w:szCs w:val="28"/>
                <w:vertAlign w:val="superscript"/>
              </w:rPr>
              <w:t xml:space="preserve">2 </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5478,3</w:t>
            </w:r>
          </w:p>
        </w:tc>
        <w:tc>
          <w:tcPr>
            <w:tcW w:w="924" w:type="pct"/>
            <w:tcBorders>
              <w:top w:val="single" w:sz="4" w:space="0" w:color="auto"/>
              <w:left w:val="single" w:sz="4" w:space="0" w:color="auto"/>
              <w:bottom w:val="single" w:sz="4" w:space="0" w:color="auto"/>
              <w:right w:val="single" w:sz="4" w:space="0" w:color="auto"/>
            </w:tcBorders>
            <w:hideMark/>
          </w:tcPr>
          <w:p w14:paraId="6A4285D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w:t>
            </w:r>
            <w:r w:rsidRPr="0003602C">
              <w:rPr>
                <w:rFonts w:ascii="Times New Roman" w:hAnsi="Times New Roman" w:cs="Times New Roman"/>
                <w:sz w:val="28"/>
                <w:szCs w:val="28"/>
                <w:lang w:val="en-US"/>
              </w:rPr>
              <w:t>V</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20629,6</w:t>
            </w:r>
          </w:p>
        </w:tc>
      </w:tr>
      <w:tr w:rsidR="0003602C" w:rsidRPr="0003602C" w14:paraId="59917632" w14:textId="77777777" w:rsidTr="0003602C">
        <w:tc>
          <w:tcPr>
            <w:tcW w:w="1337" w:type="pct"/>
            <w:tcBorders>
              <w:top w:val="single" w:sz="4" w:space="0" w:color="auto"/>
              <w:left w:val="single" w:sz="4" w:space="0" w:color="auto"/>
              <w:bottom w:val="single" w:sz="4" w:space="0" w:color="auto"/>
              <w:right w:val="single" w:sz="4" w:space="0" w:color="auto"/>
            </w:tcBorders>
            <w:hideMark/>
          </w:tcPr>
          <w:p w14:paraId="06167707"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Р</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vertAlign w:val="superscript"/>
              </w:rPr>
              <w:t>2</w:t>
            </w:r>
          </w:p>
        </w:tc>
        <w:tc>
          <w:tcPr>
            <w:tcW w:w="461" w:type="pct"/>
            <w:tcBorders>
              <w:top w:val="single" w:sz="4" w:space="0" w:color="auto"/>
              <w:left w:val="single" w:sz="4" w:space="0" w:color="auto"/>
              <w:bottom w:val="single" w:sz="4" w:space="0" w:color="auto"/>
              <w:right w:val="single" w:sz="4" w:space="0" w:color="auto"/>
            </w:tcBorders>
            <w:hideMark/>
          </w:tcPr>
          <w:p w14:paraId="26E0E8BD"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290,0</w:t>
            </w:r>
          </w:p>
        </w:tc>
        <w:tc>
          <w:tcPr>
            <w:tcW w:w="461" w:type="pct"/>
            <w:tcBorders>
              <w:top w:val="single" w:sz="4" w:space="0" w:color="auto"/>
              <w:left w:val="single" w:sz="4" w:space="0" w:color="auto"/>
              <w:bottom w:val="single" w:sz="4" w:space="0" w:color="auto"/>
              <w:right w:val="single" w:sz="4" w:space="0" w:color="auto"/>
            </w:tcBorders>
            <w:hideMark/>
          </w:tcPr>
          <w:p w14:paraId="1D4D600C"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273</w:t>
            </w:r>
          </w:p>
        </w:tc>
        <w:tc>
          <w:tcPr>
            <w:tcW w:w="461" w:type="pct"/>
            <w:tcBorders>
              <w:top w:val="single" w:sz="4" w:space="0" w:color="auto"/>
              <w:left w:val="single" w:sz="4" w:space="0" w:color="auto"/>
              <w:bottom w:val="single" w:sz="4" w:space="0" w:color="auto"/>
              <w:right w:val="single" w:sz="4" w:space="0" w:color="auto"/>
            </w:tcBorders>
            <w:hideMark/>
          </w:tcPr>
          <w:p w14:paraId="3C6A677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183,5</w:t>
            </w:r>
          </w:p>
        </w:tc>
        <w:tc>
          <w:tcPr>
            <w:tcW w:w="461" w:type="pct"/>
            <w:tcBorders>
              <w:top w:val="single" w:sz="4" w:space="0" w:color="auto"/>
              <w:left w:val="single" w:sz="4" w:space="0" w:color="auto"/>
              <w:bottom w:val="single" w:sz="4" w:space="0" w:color="auto"/>
              <w:right w:val="single" w:sz="4" w:space="0" w:color="auto"/>
            </w:tcBorders>
            <w:hideMark/>
          </w:tcPr>
          <w:p w14:paraId="5910993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166,7</w:t>
            </w:r>
          </w:p>
        </w:tc>
        <w:tc>
          <w:tcPr>
            <w:tcW w:w="895" w:type="pct"/>
            <w:tcBorders>
              <w:top w:val="single" w:sz="4" w:space="0" w:color="auto"/>
              <w:left w:val="single" w:sz="4" w:space="0" w:color="auto"/>
              <w:bottom w:val="single" w:sz="4" w:space="0" w:color="auto"/>
              <w:right w:val="single" w:sz="4" w:space="0" w:color="auto"/>
            </w:tcBorders>
            <w:hideMark/>
          </w:tcPr>
          <w:p w14:paraId="6CD2FAB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∑Р</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913,0</w:t>
            </w:r>
          </w:p>
        </w:tc>
        <w:tc>
          <w:tcPr>
            <w:tcW w:w="924" w:type="pct"/>
            <w:tcBorders>
              <w:top w:val="single" w:sz="4" w:space="0" w:color="auto"/>
              <w:left w:val="single" w:sz="4" w:space="0" w:color="auto"/>
              <w:bottom w:val="single" w:sz="4" w:space="0" w:color="auto"/>
              <w:right w:val="single" w:sz="4" w:space="0" w:color="auto"/>
            </w:tcBorders>
            <w:hideMark/>
          </w:tcPr>
          <w:p w14:paraId="74EA3F7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en-US"/>
              </w:rPr>
              <w:t>q</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7,8</w:t>
            </w:r>
          </w:p>
        </w:tc>
      </w:tr>
    </w:tbl>
    <w:p w14:paraId="3C703E65" w14:textId="77777777" w:rsidR="0003602C" w:rsidRPr="0003602C" w:rsidRDefault="0003602C" w:rsidP="0003602C">
      <w:pPr>
        <w:jc w:val="both"/>
        <w:rPr>
          <w:rFonts w:ascii="Times New Roman" w:hAnsi="Times New Roman" w:cs="Times New Roman"/>
          <w:sz w:val="28"/>
          <w:szCs w:val="28"/>
        </w:rPr>
      </w:pPr>
    </w:p>
    <w:p w14:paraId="3916878D"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Есептеулер қорытындысы бойынша</w:t>
      </w:r>
      <w:r w:rsidRPr="0003602C">
        <w:rPr>
          <w:rFonts w:ascii="Times New Roman" w:hAnsi="Times New Roman" w:cs="Times New Roman"/>
          <w:sz w:val="28"/>
          <w:szCs w:val="28"/>
        </w:rPr>
        <w:t>:</w:t>
      </w:r>
    </w:p>
    <w:p w14:paraId="305B046A" w14:textId="77777777" w:rsidR="0003602C" w:rsidRPr="0003602C" w:rsidRDefault="0003602C" w:rsidP="0003602C">
      <w:pPr>
        <w:numPr>
          <w:ilvl w:val="0"/>
          <w:numId w:val="3"/>
        </w:numPr>
        <w:jc w:val="both"/>
        <w:rPr>
          <w:rFonts w:ascii="Times New Roman" w:hAnsi="Times New Roman" w:cs="Times New Roman"/>
          <w:sz w:val="28"/>
          <w:szCs w:val="28"/>
        </w:rPr>
      </w:pPr>
      <w:r w:rsidRPr="0003602C">
        <w:rPr>
          <w:rFonts w:ascii="Times New Roman" w:hAnsi="Times New Roman" w:cs="Times New Roman"/>
          <w:sz w:val="28"/>
          <w:szCs w:val="28"/>
        </w:rPr>
        <w:t>∑∑ а</w:t>
      </w:r>
      <w:r w:rsidRPr="0003602C">
        <w:rPr>
          <w:rFonts w:ascii="Times New Roman" w:hAnsi="Times New Roman" w:cs="Times New Roman"/>
          <w:sz w:val="28"/>
          <w:szCs w:val="28"/>
          <w:vertAlign w:val="superscript"/>
        </w:rPr>
        <w:t xml:space="preserve">2 </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5478,3</w:t>
      </w:r>
    </w:p>
    <w:p w14:paraId="2EC52855" w14:textId="77777777" w:rsidR="0003602C" w:rsidRPr="0003602C" w:rsidRDefault="0003602C" w:rsidP="0003602C">
      <w:pPr>
        <w:numPr>
          <w:ilvl w:val="0"/>
          <w:numId w:val="3"/>
        </w:numPr>
        <w:jc w:val="both"/>
        <w:rPr>
          <w:rFonts w:ascii="Times New Roman" w:hAnsi="Times New Roman" w:cs="Times New Roman"/>
          <w:sz w:val="28"/>
          <w:szCs w:val="28"/>
        </w:rPr>
      </w:pPr>
      <w:r w:rsidRPr="0003602C">
        <w:rPr>
          <w:rFonts w:ascii="Times New Roman" w:hAnsi="Times New Roman" w:cs="Times New Roman"/>
          <w:sz w:val="28"/>
          <w:szCs w:val="28"/>
        </w:rPr>
        <w:t>∑</w:t>
      </w:r>
      <w:r w:rsidRPr="0003602C">
        <w:rPr>
          <w:rFonts w:ascii="Times New Roman" w:hAnsi="Times New Roman" w:cs="Times New Roman"/>
          <w:sz w:val="28"/>
          <w:szCs w:val="28"/>
          <w:lang w:val="en-US"/>
        </w:rPr>
        <w:t>V</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20629,6</w:t>
      </w:r>
    </w:p>
    <w:p w14:paraId="5CA905D7" w14:textId="77777777" w:rsidR="0003602C" w:rsidRPr="0003602C" w:rsidRDefault="0003602C" w:rsidP="0003602C">
      <w:pPr>
        <w:numPr>
          <w:ilvl w:val="0"/>
          <w:numId w:val="3"/>
        </w:numPr>
        <w:jc w:val="both"/>
        <w:rPr>
          <w:rFonts w:ascii="Times New Roman" w:hAnsi="Times New Roman" w:cs="Times New Roman"/>
          <w:sz w:val="28"/>
          <w:szCs w:val="28"/>
        </w:rPr>
      </w:pPr>
      <w:r w:rsidRPr="0003602C">
        <w:rPr>
          <w:rFonts w:ascii="Times New Roman" w:hAnsi="Times New Roman" w:cs="Times New Roman"/>
          <w:sz w:val="28"/>
          <w:szCs w:val="28"/>
        </w:rPr>
        <w:t>∑Р</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913,0</w:t>
      </w:r>
    </w:p>
    <w:p w14:paraId="5B51F573" w14:textId="77777777" w:rsidR="0003602C" w:rsidRPr="0003602C" w:rsidRDefault="0003602C" w:rsidP="0003602C">
      <w:pPr>
        <w:numPr>
          <w:ilvl w:val="0"/>
          <w:numId w:val="3"/>
        </w:numPr>
        <w:jc w:val="both"/>
        <w:rPr>
          <w:rFonts w:ascii="Times New Roman" w:hAnsi="Times New Roman" w:cs="Times New Roman"/>
          <w:sz w:val="28"/>
          <w:szCs w:val="28"/>
        </w:rPr>
      </w:pPr>
      <w:r w:rsidRPr="0003602C">
        <w:rPr>
          <w:rFonts w:ascii="Times New Roman" w:hAnsi="Times New Roman" w:cs="Times New Roman"/>
          <w:sz w:val="28"/>
          <w:szCs w:val="28"/>
          <w:lang w:val="en-US"/>
        </w:rPr>
        <w:t>q</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7,8</w:t>
      </w:r>
    </w:p>
    <w:p w14:paraId="72422FA4" w14:textId="77777777" w:rsidR="0003602C" w:rsidRPr="0003602C" w:rsidRDefault="0003602C" w:rsidP="0003602C">
      <w:pPr>
        <w:jc w:val="both"/>
        <w:rPr>
          <w:rFonts w:ascii="Times New Roman" w:hAnsi="Times New Roman" w:cs="Times New Roman"/>
          <w:i/>
          <w:sz w:val="28"/>
          <w:szCs w:val="28"/>
        </w:rPr>
      </w:pPr>
      <w:r w:rsidRPr="0003602C">
        <w:rPr>
          <w:rFonts w:ascii="Times New Roman" w:hAnsi="Times New Roman" w:cs="Times New Roman"/>
          <w:i/>
          <w:sz w:val="28"/>
          <w:szCs w:val="28"/>
          <w:lang w:val="kk-KZ"/>
        </w:rPr>
        <w:t xml:space="preserve">Әдістемені ұстанып өткізілген тәжірибелерде, </w:t>
      </w:r>
      <w:r w:rsidRPr="0003602C">
        <w:rPr>
          <w:rFonts w:ascii="Times New Roman" w:hAnsi="Times New Roman" w:cs="Times New Roman"/>
          <w:i/>
          <w:sz w:val="28"/>
          <w:szCs w:val="28"/>
        </w:rPr>
        <w:t>∑</w:t>
      </w:r>
      <w:r w:rsidRPr="0003602C">
        <w:rPr>
          <w:rFonts w:ascii="Times New Roman" w:hAnsi="Times New Roman" w:cs="Times New Roman"/>
          <w:i/>
          <w:sz w:val="28"/>
          <w:szCs w:val="28"/>
          <w:lang w:val="en-US"/>
        </w:rPr>
        <w:t>V</w:t>
      </w:r>
      <w:r w:rsidRPr="0003602C">
        <w:rPr>
          <w:rFonts w:ascii="Times New Roman" w:hAnsi="Times New Roman" w:cs="Times New Roman"/>
          <w:i/>
          <w:sz w:val="28"/>
          <w:szCs w:val="28"/>
          <w:vertAlign w:val="subscript"/>
        </w:rPr>
        <w:t>1</w:t>
      </w:r>
      <w:r w:rsidRPr="0003602C">
        <w:rPr>
          <w:rFonts w:ascii="Times New Roman" w:hAnsi="Times New Roman" w:cs="Times New Roman"/>
          <w:i/>
          <w:sz w:val="28"/>
          <w:szCs w:val="28"/>
          <w:vertAlign w:val="superscript"/>
        </w:rPr>
        <w:t>2</w:t>
      </w:r>
      <w:r w:rsidRPr="0003602C">
        <w:rPr>
          <w:rFonts w:ascii="Times New Roman" w:hAnsi="Times New Roman" w:cs="Times New Roman"/>
          <w:i/>
          <w:sz w:val="28"/>
          <w:szCs w:val="28"/>
        </w:rPr>
        <w:t xml:space="preserve"> </w:t>
      </w:r>
      <w:r w:rsidRPr="0003602C">
        <w:rPr>
          <w:rFonts w:ascii="Times New Roman" w:hAnsi="Times New Roman" w:cs="Times New Roman"/>
          <w:i/>
          <w:sz w:val="28"/>
          <w:szCs w:val="28"/>
          <w:lang w:val="kk-KZ"/>
        </w:rPr>
        <w:t>квадраттар жиынтығы</w:t>
      </w:r>
      <w:r w:rsidRPr="0003602C">
        <w:rPr>
          <w:rFonts w:ascii="Times New Roman" w:hAnsi="Times New Roman" w:cs="Times New Roman"/>
          <w:i/>
          <w:sz w:val="28"/>
          <w:szCs w:val="28"/>
        </w:rPr>
        <w:t>∑Р</w:t>
      </w:r>
      <w:r w:rsidRPr="0003602C">
        <w:rPr>
          <w:rFonts w:ascii="Times New Roman" w:hAnsi="Times New Roman" w:cs="Times New Roman"/>
          <w:i/>
          <w:sz w:val="28"/>
          <w:szCs w:val="28"/>
          <w:vertAlign w:val="subscript"/>
        </w:rPr>
        <w:t>1</w:t>
      </w:r>
      <w:r w:rsidRPr="0003602C">
        <w:rPr>
          <w:rFonts w:ascii="Times New Roman" w:hAnsi="Times New Roman" w:cs="Times New Roman"/>
          <w:i/>
          <w:sz w:val="28"/>
          <w:szCs w:val="28"/>
          <w:vertAlign w:val="superscript"/>
        </w:rPr>
        <w:t>2</w:t>
      </w:r>
      <w:r w:rsidRPr="0003602C">
        <w:rPr>
          <w:rFonts w:ascii="Times New Roman" w:hAnsi="Times New Roman" w:cs="Times New Roman"/>
          <w:i/>
          <w:sz w:val="28"/>
          <w:szCs w:val="28"/>
          <w:vertAlign w:val="superscript"/>
          <w:lang w:val="kk-KZ"/>
        </w:rPr>
        <w:t xml:space="preserve"> </w:t>
      </w:r>
      <w:r w:rsidRPr="0003602C">
        <w:rPr>
          <w:rFonts w:ascii="Times New Roman" w:hAnsi="Times New Roman" w:cs="Times New Roman"/>
          <w:i/>
          <w:sz w:val="28"/>
          <w:szCs w:val="28"/>
          <w:lang w:val="kk-KZ"/>
        </w:rPr>
        <w:t xml:space="preserve"> квадраттар жиынтығынан жоғары болу керек, яғни</w:t>
      </w:r>
      <w:r w:rsidRPr="0003602C">
        <w:rPr>
          <w:rFonts w:ascii="Times New Roman" w:hAnsi="Times New Roman" w:cs="Times New Roman"/>
          <w:i/>
          <w:sz w:val="28"/>
          <w:szCs w:val="28"/>
        </w:rPr>
        <w:t xml:space="preserve"> ∑</w:t>
      </w:r>
      <w:r w:rsidRPr="0003602C">
        <w:rPr>
          <w:rFonts w:ascii="Times New Roman" w:hAnsi="Times New Roman" w:cs="Times New Roman"/>
          <w:i/>
          <w:sz w:val="28"/>
          <w:szCs w:val="28"/>
          <w:lang w:val="en-US"/>
        </w:rPr>
        <w:t>V</w:t>
      </w:r>
      <w:r w:rsidRPr="0003602C">
        <w:rPr>
          <w:rFonts w:ascii="Times New Roman" w:hAnsi="Times New Roman" w:cs="Times New Roman"/>
          <w:i/>
          <w:sz w:val="28"/>
          <w:szCs w:val="28"/>
          <w:vertAlign w:val="subscript"/>
        </w:rPr>
        <w:t>1</w:t>
      </w:r>
      <w:r w:rsidRPr="0003602C">
        <w:rPr>
          <w:rFonts w:ascii="Times New Roman" w:hAnsi="Times New Roman" w:cs="Times New Roman"/>
          <w:i/>
          <w:sz w:val="28"/>
          <w:szCs w:val="28"/>
          <w:vertAlign w:val="superscript"/>
        </w:rPr>
        <w:t>2</w:t>
      </w:r>
      <w:r w:rsidRPr="0003602C">
        <w:rPr>
          <w:rFonts w:ascii="Times New Roman" w:hAnsi="Times New Roman" w:cs="Times New Roman"/>
          <w:i/>
          <w:sz w:val="28"/>
          <w:szCs w:val="28"/>
        </w:rPr>
        <w:t xml:space="preserve"> &gt;∑Р</w:t>
      </w:r>
      <w:r w:rsidRPr="0003602C">
        <w:rPr>
          <w:rFonts w:ascii="Times New Roman" w:hAnsi="Times New Roman" w:cs="Times New Roman"/>
          <w:i/>
          <w:sz w:val="28"/>
          <w:szCs w:val="28"/>
          <w:vertAlign w:val="subscript"/>
        </w:rPr>
        <w:t>1</w:t>
      </w:r>
      <w:r w:rsidRPr="0003602C">
        <w:rPr>
          <w:rFonts w:ascii="Times New Roman" w:hAnsi="Times New Roman" w:cs="Times New Roman"/>
          <w:i/>
          <w:sz w:val="28"/>
          <w:szCs w:val="28"/>
          <w:vertAlign w:val="superscript"/>
        </w:rPr>
        <w:t>2</w:t>
      </w:r>
      <w:r w:rsidRPr="0003602C">
        <w:rPr>
          <w:rFonts w:ascii="Times New Roman" w:hAnsi="Times New Roman" w:cs="Times New Roman"/>
          <w:i/>
          <w:sz w:val="28"/>
          <w:szCs w:val="28"/>
        </w:rPr>
        <w:t>.</w:t>
      </w:r>
    </w:p>
    <w:p w14:paraId="702A91DF"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i/>
          <w:sz w:val="28"/>
          <w:szCs w:val="28"/>
          <w:lang w:val="kk-KZ"/>
        </w:rPr>
        <w:t>Төртінші кезең</w:t>
      </w:r>
      <w:r w:rsidRPr="0003602C">
        <w:rPr>
          <w:rFonts w:ascii="Times New Roman" w:hAnsi="Times New Roman" w:cs="Times New Roman"/>
          <w:i/>
          <w:sz w:val="28"/>
          <w:szCs w:val="28"/>
        </w:rPr>
        <w:t xml:space="preserve"> -</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 xml:space="preserve">өзгергіштіктің </w:t>
      </w:r>
      <w:r w:rsidRPr="0003602C">
        <w:rPr>
          <w:rFonts w:ascii="Times New Roman" w:hAnsi="Times New Roman" w:cs="Times New Roman"/>
          <w:sz w:val="28"/>
          <w:szCs w:val="28"/>
        </w:rPr>
        <w:t>(</w:t>
      </w:r>
      <w:proofErr w:type="spellStart"/>
      <w:r w:rsidRPr="0003602C">
        <w:rPr>
          <w:rFonts w:ascii="Times New Roman" w:hAnsi="Times New Roman" w:cs="Times New Roman"/>
          <w:sz w:val="28"/>
          <w:szCs w:val="28"/>
        </w:rPr>
        <w:t>дисперси</w:t>
      </w:r>
      <w:proofErr w:type="spellEnd"/>
      <w:r w:rsidRPr="0003602C">
        <w:rPr>
          <w:rFonts w:ascii="Times New Roman" w:hAnsi="Times New Roman" w:cs="Times New Roman"/>
          <w:sz w:val="28"/>
          <w:szCs w:val="28"/>
          <w:lang w:val="kk-KZ"/>
        </w:rPr>
        <w:t>ялар</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 xml:space="preserve"> түрлерін анықтау,  жоғарыдағы кестелер мәліметтері негізінде төмендегі көрсеткіштерді есептеу үшін жүргізіледі</w:t>
      </w:r>
      <w:r w:rsidRPr="0003602C">
        <w:rPr>
          <w:rFonts w:ascii="Times New Roman" w:hAnsi="Times New Roman" w:cs="Times New Roman"/>
          <w:sz w:val="28"/>
          <w:szCs w:val="28"/>
        </w:rPr>
        <w:t>:</w:t>
      </w:r>
    </w:p>
    <w:p w14:paraId="2C2B1C69" w14:textId="77777777" w:rsidR="0003602C" w:rsidRPr="0003602C" w:rsidRDefault="0003602C" w:rsidP="0003602C">
      <w:pPr>
        <w:numPr>
          <w:ilvl w:val="0"/>
          <w:numId w:val="4"/>
        </w:numPr>
        <w:jc w:val="both"/>
        <w:rPr>
          <w:rFonts w:ascii="Times New Roman" w:hAnsi="Times New Roman" w:cs="Times New Roman"/>
          <w:sz w:val="28"/>
          <w:szCs w:val="28"/>
        </w:rPr>
      </w:pPr>
      <w:r w:rsidRPr="0003602C">
        <w:rPr>
          <w:rFonts w:ascii="Times New Roman" w:hAnsi="Times New Roman" w:cs="Times New Roman"/>
          <w:sz w:val="28"/>
          <w:szCs w:val="28"/>
          <w:lang w:val="kk-KZ"/>
        </w:rPr>
        <w:t>түзету факторын анықтау</w:t>
      </w:r>
      <w:r w:rsidRPr="0003602C">
        <w:rPr>
          <w:rFonts w:ascii="Times New Roman" w:hAnsi="Times New Roman" w:cs="Times New Roman"/>
          <w:sz w:val="28"/>
          <w:szCs w:val="28"/>
        </w:rPr>
        <w:t xml:space="preserve"> (ℓ);</w:t>
      </w:r>
    </w:p>
    <w:p w14:paraId="0CEDC07D" w14:textId="42CCC492" w:rsidR="0003602C" w:rsidRPr="0003602C" w:rsidRDefault="0003602C" w:rsidP="0003602C">
      <w:pPr>
        <w:numPr>
          <w:ilvl w:val="0"/>
          <w:numId w:val="4"/>
        </w:numPr>
        <w:jc w:val="both"/>
        <w:rPr>
          <w:rFonts w:ascii="Times New Roman" w:hAnsi="Times New Roman" w:cs="Times New Roman"/>
          <w:sz w:val="28"/>
          <w:szCs w:val="28"/>
        </w:rPr>
      </w:pPr>
      <w:r w:rsidRPr="0003602C">
        <w:rPr>
          <w:rFonts w:ascii="Times New Roman" w:hAnsi="Times New Roman" w:cs="Times New Roman"/>
          <w:sz w:val="28"/>
          <w:szCs w:val="28"/>
          <w:lang w:val="kk-KZ"/>
        </w:rPr>
        <w:t>тәжірибедегі өнімділіктің жалпы өзгергіштігін анықтау</w:t>
      </w:r>
      <w:r w:rsidRPr="0003602C">
        <w:rPr>
          <w:rFonts w:ascii="Times New Roman" w:hAnsi="Times New Roman" w:cs="Times New Roman"/>
          <w:sz w:val="28"/>
          <w:szCs w:val="28"/>
        </w:rPr>
        <w:t xml:space="preserve"> (Су)</w:t>
      </w:r>
      <w:r w:rsidR="00D4240C" w:rsidRPr="00D4240C">
        <w:rPr>
          <w:rFonts w:ascii="Times New Roman" w:hAnsi="Times New Roman" w:cs="Times New Roman"/>
          <w:sz w:val="28"/>
          <w:szCs w:val="28"/>
        </w:rPr>
        <w:t xml:space="preserve"> </w:t>
      </w:r>
      <w:r w:rsidR="00D4240C" w:rsidRPr="00D4240C">
        <w:rPr>
          <w:rFonts w:ascii="Times New Roman" w:hAnsi="Times New Roman" w:cs="Times New Roman"/>
          <w:sz w:val="28"/>
          <w:szCs w:val="28"/>
        </w:rPr>
        <w:t>(</w:t>
      </w:r>
      <w:r w:rsidR="00D4240C">
        <w:rPr>
          <w:rFonts w:ascii="Times New Roman" w:hAnsi="Times New Roman" w:cs="Times New Roman"/>
          <w:sz w:val="28"/>
          <w:szCs w:val="28"/>
          <w:lang w:val="en-US"/>
        </w:rPr>
        <w:t>CY</w:t>
      </w:r>
      <w:r w:rsidR="00D4240C" w:rsidRPr="0003602C">
        <w:rPr>
          <w:rFonts w:ascii="Times New Roman" w:hAnsi="Times New Roman" w:cs="Times New Roman"/>
          <w:sz w:val="28"/>
          <w:szCs w:val="28"/>
          <w:lang w:val="kk-KZ"/>
        </w:rPr>
        <w:t xml:space="preserve"> </w:t>
      </w:r>
      <w:r w:rsidR="00D4240C" w:rsidRPr="00D4240C">
        <w:rPr>
          <w:rFonts w:ascii="Times New Roman" w:hAnsi="Times New Roman" w:cs="Times New Roman"/>
          <w:sz w:val="28"/>
          <w:szCs w:val="28"/>
        </w:rPr>
        <w:t>)</w:t>
      </w:r>
      <w:r w:rsidRPr="0003602C">
        <w:rPr>
          <w:rFonts w:ascii="Times New Roman" w:hAnsi="Times New Roman" w:cs="Times New Roman"/>
          <w:sz w:val="28"/>
          <w:szCs w:val="28"/>
        </w:rPr>
        <w:t>;</w:t>
      </w:r>
    </w:p>
    <w:p w14:paraId="17FE34CF" w14:textId="77777777" w:rsidR="0003602C" w:rsidRPr="0003602C" w:rsidRDefault="0003602C" w:rsidP="0003602C">
      <w:pPr>
        <w:numPr>
          <w:ilvl w:val="0"/>
          <w:numId w:val="4"/>
        </w:numPr>
        <w:jc w:val="both"/>
        <w:rPr>
          <w:rFonts w:ascii="Times New Roman" w:hAnsi="Times New Roman" w:cs="Times New Roman"/>
          <w:sz w:val="28"/>
          <w:szCs w:val="28"/>
        </w:rPr>
      </w:pPr>
      <w:r w:rsidRPr="0003602C">
        <w:rPr>
          <w:rFonts w:ascii="Times New Roman" w:hAnsi="Times New Roman" w:cs="Times New Roman"/>
          <w:sz w:val="28"/>
          <w:szCs w:val="28"/>
          <w:lang w:val="kk-KZ"/>
        </w:rPr>
        <w:t>варианттар жасайтын өнімділік өзгергіштігін анықтау</w:t>
      </w:r>
      <w:r w:rsidRPr="0003602C">
        <w:rPr>
          <w:rFonts w:ascii="Times New Roman" w:hAnsi="Times New Roman" w:cs="Times New Roman"/>
          <w:sz w:val="28"/>
          <w:szCs w:val="28"/>
        </w:rPr>
        <w:t xml:space="preserve"> (С</w:t>
      </w:r>
      <w:r w:rsidRPr="0003602C">
        <w:rPr>
          <w:rFonts w:ascii="Times New Roman" w:hAnsi="Times New Roman" w:cs="Times New Roman"/>
          <w:sz w:val="28"/>
          <w:szCs w:val="28"/>
          <w:lang w:val="en-US"/>
        </w:rPr>
        <w:t>v</w:t>
      </w:r>
      <w:r w:rsidRPr="0003602C">
        <w:rPr>
          <w:rFonts w:ascii="Times New Roman" w:hAnsi="Times New Roman" w:cs="Times New Roman"/>
          <w:sz w:val="28"/>
          <w:szCs w:val="28"/>
        </w:rPr>
        <w:t>);</w:t>
      </w:r>
    </w:p>
    <w:p w14:paraId="0E3CA1EC" w14:textId="77777777" w:rsidR="0003602C" w:rsidRPr="0003602C" w:rsidRDefault="0003602C" w:rsidP="0003602C">
      <w:pPr>
        <w:numPr>
          <w:ilvl w:val="0"/>
          <w:numId w:val="4"/>
        </w:numPr>
        <w:jc w:val="both"/>
        <w:rPr>
          <w:rFonts w:ascii="Times New Roman" w:hAnsi="Times New Roman" w:cs="Times New Roman"/>
          <w:sz w:val="28"/>
          <w:szCs w:val="28"/>
        </w:rPr>
      </w:pPr>
      <w:r w:rsidRPr="0003602C">
        <w:rPr>
          <w:rFonts w:ascii="Times New Roman" w:hAnsi="Times New Roman" w:cs="Times New Roman"/>
          <w:sz w:val="28"/>
          <w:szCs w:val="28"/>
          <w:lang w:val="kk-KZ"/>
        </w:rPr>
        <w:t>қайталымдар жасайтын өзгергіштік көрсеткішін анықтау</w:t>
      </w:r>
      <w:r w:rsidRPr="0003602C">
        <w:rPr>
          <w:rFonts w:ascii="Times New Roman" w:hAnsi="Times New Roman" w:cs="Times New Roman"/>
          <w:sz w:val="28"/>
          <w:szCs w:val="28"/>
        </w:rPr>
        <w:t xml:space="preserve"> (Ср);</w:t>
      </w:r>
    </w:p>
    <w:p w14:paraId="471CA177" w14:textId="77777777" w:rsidR="0003602C" w:rsidRPr="0003602C" w:rsidRDefault="0003602C" w:rsidP="0003602C">
      <w:pPr>
        <w:numPr>
          <w:ilvl w:val="0"/>
          <w:numId w:val="4"/>
        </w:numPr>
        <w:jc w:val="both"/>
        <w:rPr>
          <w:rFonts w:ascii="Times New Roman" w:hAnsi="Times New Roman" w:cs="Times New Roman"/>
          <w:sz w:val="28"/>
          <w:szCs w:val="28"/>
        </w:rPr>
      </w:pPr>
      <w:r w:rsidRPr="0003602C">
        <w:rPr>
          <w:rFonts w:ascii="Times New Roman" w:hAnsi="Times New Roman" w:cs="Times New Roman"/>
          <w:sz w:val="28"/>
          <w:szCs w:val="28"/>
          <w:lang w:val="kk-KZ"/>
        </w:rPr>
        <w:lastRenderedPageBreak/>
        <w:t>кездейсоқ себептермен жасалған, қалдықты өзгергіштіктің көрсеткішін анықтау</w:t>
      </w:r>
      <w:r w:rsidRPr="0003602C">
        <w:rPr>
          <w:rFonts w:ascii="Times New Roman" w:hAnsi="Times New Roman" w:cs="Times New Roman"/>
          <w:sz w:val="28"/>
          <w:szCs w:val="28"/>
        </w:rPr>
        <w:t xml:space="preserve"> (С</w:t>
      </w:r>
      <w:r w:rsidRPr="0003602C">
        <w:rPr>
          <w:rFonts w:ascii="Times New Roman" w:hAnsi="Times New Roman" w:cs="Times New Roman"/>
          <w:sz w:val="28"/>
          <w:szCs w:val="28"/>
          <w:lang w:val="en-US"/>
        </w:rPr>
        <w:t>z</w:t>
      </w:r>
      <w:r w:rsidRPr="0003602C">
        <w:rPr>
          <w:rFonts w:ascii="Times New Roman" w:hAnsi="Times New Roman" w:cs="Times New Roman"/>
          <w:sz w:val="28"/>
          <w:szCs w:val="28"/>
        </w:rPr>
        <w:t>).</w:t>
      </w:r>
    </w:p>
    <w:p w14:paraId="306B3E0E"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Түзету</w:t>
      </w:r>
      <w:r w:rsidRPr="0003602C">
        <w:rPr>
          <w:rFonts w:ascii="Times New Roman" w:hAnsi="Times New Roman" w:cs="Times New Roman"/>
          <w:sz w:val="28"/>
          <w:szCs w:val="28"/>
        </w:rPr>
        <w:t xml:space="preserve"> фактор</w:t>
      </w:r>
      <w:r w:rsidRPr="0003602C">
        <w:rPr>
          <w:rFonts w:ascii="Times New Roman" w:hAnsi="Times New Roman" w:cs="Times New Roman"/>
          <w:sz w:val="28"/>
          <w:szCs w:val="28"/>
          <w:lang w:val="kk-KZ"/>
        </w:rPr>
        <w:t>ы</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 xml:space="preserve">төмендегі көрсеткіштерді түзететін тұрақты шама. </w:t>
      </w:r>
    </w:p>
    <w:p w14:paraId="1D38612D"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Жоғарыдағы көрсеткіштерді есептеудің әдістемесі және мысалдары</w:t>
      </w:r>
      <w:r w:rsidRPr="0003602C">
        <w:rPr>
          <w:rFonts w:ascii="Times New Roman" w:hAnsi="Times New Roman" w:cs="Times New Roman"/>
          <w:sz w:val="28"/>
          <w:szCs w:val="28"/>
        </w:rPr>
        <w:t>:</w:t>
      </w:r>
    </w:p>
    <w:p w14:paraId="16F4B6C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object w:dxaOrig="840" w:dyaOrig="660" w14:anchorId="2C2EB447">
          <v:shape id="_x0000_i1026" type="#_x0000_t75" style="width:42pt;height:33pt" o:ole="">
            <v:imagedata r:id="rId9" o:title=""/>
          </v:shape>
          <o:OLEObject Type="Embed" ProgID="Equation.3" ShapeID="_x0000_i1026" DrawAspect="Content" ObjectID="_1793089290" r:id="rId10"/>
        </w:object>
      </w:r>
      <w:r w:rsidRPr="0003602C">
        <w:rPr>
          <w:rFonts w:ascii="Times New Roman" w:hAnsi="Times New Roman" w:cs="Times New Roman"/>
          <w:sz w:val="28"/>
          <w:szCs w:val="28"/>
          <w:lang w:val="kk-KZ"/>
        </w:rPr>
        <w:t xml:space="preserve"> ондағы</w:t>
      </w:r>
    </w:p>
    <w:p w14:paraId="4514589E"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xml:space="preserve">С – </w:t>
      </w:r>
      <w:r w:rsidRPr="0003602C">
        <w:rPr>
          <w:rFonts w:ascii="Times New Roman" w:hAnsi="Times New Roman" w:cs="Times New Roman"/>
          <w:sz w:val="28"/>
          <w:szCs w:val="28"/>
          <w:lang w:val="kk-KZ"/>
        </w:rPr>
        <w:t>түзетуші</w:t>
      </w:r>
      <w:r w:rsidRPr="0003602C">
        <w:rPr>
          <w:rFonts w:ascii="Times New Roman" w:hAnsi="Times New Roman" w:cs="Times New Roman"/>
          <w:sz w:val="28"/>
          <w:szCs w:val="28"/>
        </w:rPr>
        <w:t xml:space="preserve"> фактор;</w:t>
      </w:r>
    </w:p>
    <w:p w14:paraId="38986FF4"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en-US"/>
        </w:rPr>
        <w:t>q</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 xml:space="preserve"> – 3</w:t>
      </w:r>
      <w:r w:rsidRPr="0003602C">
        <w:rPr>
          <w:rFonts w:ascii="Times New Roman" w:hAnsi="Times New Roman" w:cs="Times New Roman"/>
          <w:sz w:val="28"/>
          <w:szCs w:val="28"/>
          <w:lang w:val="kk-KZ"/>
        </w:rPr>
        <w:t xml:space="preserve"> кестеде есептелген көрсеткіш</w:t>
      </w:r>
      <w:r w:rsidRPr="0003602C">
        <w:rPr>
          <w:rFonts w:ascii="Times New Roman" w:hAnsi="Times New Roman" w:cs="Times New Roman"/>
          <w:sz w:val="28"/>
          <w:szCs w:val="28"/>
        </w:rPr>
        <w:t>;</w:t>
      </w:r>
    </w:p>
    <w:p w14:paraId="4B0BB337"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en-US"/>
        </w:rPr>
        <w:t>n</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тәжірибедегі мөлдектер саны</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 xml:space="preserve">тәжірибедегі варианттар санының </w:t>
      </w:r>
      <w:r w:rsidRPr="0003602C">
        <w:rPr>
          <w:rFonts w:ascii="Times New Roman" w:hAnsi="Times New Roman" w:cs="Times New Roman"/>
          <w:sz w:val="28"/>
          <w:szCs w:val="28"/>
        </w:rPr>
        <w:t xml:space="preserve">(ℓ) </w:t>
      </w:r>
      <w:r w:rsidRPr="0003602C">
        <w:rPr>
          <w:rFonts w:ascii="Times New Roman" w:hAnsi="Times New Roman" w:cs="Times New Roman"/>
          <w:sz w:val="28"/>
          <w:szCs w:val="28"/>
          <w:lang w:val="kk-KZ"/>
        </w:rPr>
        <w:t>қайталымдар санына көбейтіндісі</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en-US"/>
        </w:rPr>
        <w:t>n</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 xml:space="preserve">немесе </w:t>
      </w:r>
      <w:r w:rsidRPr="0003602C">
        <w:rPr>
          <w:rFonts w:ascii="Times New Roman" w:hAnsi="Times New Roman" w:cs="Times New Roman"/>
          <w:sz w:val="28"/>
          <w:szCs w:val="28"/>
          <w:lang w:val="en-US"/>
        </w:rPr>
        <w:t>n</w:t>
      </w:r>
      <w:r w:rsidRPr="0003602C">
        <w:rPr>
          <w:rFonts w:ascii="Times New Roman" w:hAnsi="Times New Roman" w:cs="Times New Roman"/>
          <w:sz w:val="28"/>
          <w:szCs w:val="28"/>
        </w:rPr>
        <w:t xml:space="preserve"> = ℓ х </w:t>
      </w:r>
      <w:r w:rsidRPr="0003602C">
        <w:rPr>
          <w:rFonts w:ascii="Times New Roman" w:hAnsi="Times New Roman" w:cs="Times New Roman"/>
          <w:sz w:val="28"/>
          <w:szCs w:val="28"/>
          <w:lang w:val="en-US"/>
        </w:rPr>
        <w:t>n</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6</w:t>
      </w:r>
      <w:r w:rsidRPr="0003602C">
        <w:rPr>
          <w:rFonts w:ascii="Times New Roman" w:hAnsi="Times New Roman" w:cs="Times New Roman"/>
          <w:sz w:val="28"/>
          <w:szCs w:val="28"/>
        </w:rPr>
        <w:t xml:space="preserve">х4 = 24, </w:t>
      </w:r>
      <w:r w:rsidRPr="0003602C">
        <w:rPr>
          <w:rFonts w:ascii="Times New Roman" w:hAnsi="Times New Roman" w:cs="Times New Roman"/>
          <w:sz w:val="28"/>
          <w:szCs w:val="28"/>
          <w:lang w:val="kk-KZ"/>
        </w:rPr>
        <w:t>сонда</w:t>
      </w:r>
    </w:p>
    <w:p w14:paraId="1AE71B13"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С = </w:t>
      </w:r>
      <w:r w:rsidRPr="0003602C">
        <w:rPr>
          <w:rFonts w:ascii="Times New Roman" w:hAnsi="Times New Roman" w:cs="Times New Roman"/>
          <w:sz w:val="28"/>
          <w:szCs w:val="28"/>
        </w:rPr>
        <w:object w:dxaOrig="1575" w:dyaOrig="660" w14:anchorId="16C6CFE0">
          <v:shape id="_x0000_i1027" type="#_x0000_t75" style="width:78.75pt;height:33pt" o:ole="">
            <v:imagedata r:id="rId11" o:title=""/>
          </v:shape>
          <o:OLEObject Type="Embed" ProgID="Equation.3" ShapeID="_x0000_i1027" DrawAspect="Content" ObjectID="_1793089291" r:id="rId12"/>
        </w:object>
      </w:r>
    </w:p>
    <w:p w14:paraId="2F06766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Су = ∑∑ а</w:t>
      </w:r>
      <w:r w:rsidRPr="0003602C">
        <w:rPr>
          <w:rFonts w:ascii="Times New Roman" w:hAnsi="Times New Roman" w:cs="Times New Roman"/>
          <w:sz w:val="28"/>
          <w:szCs w:val="28"/>
          <w:vertAlign w:val="superscript"/>
          <w:lang w:val="kk-KZ"/>
        </w:rPr>
        <w:t>2</w:t>
      </w:r>
      <w:r w:rsidRPr="0003602C">
        <w:rPr>
          <w:rFonts w:ascii="Times New Roman" w:hAnsi="Times New Roman" w:cs="Times New Roman"/>
          <w:sz w:val="28"/>
          <w:szCs w:val="28"/>
          <w:lang w:val="kk-KZ"/>
        </w:rPr>
        <w:t xml:space="preserve"> – С, мұнда</w:t>
      </w:r>
    </w:p>
    <w:p w14:paraId="25FA1B3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Су – тәжірибедегі өнімділіктің жалпы өзгергіштігінің көрсеткіші;</w:t>
      </w:r>
    </w:p>
    <w:p w14:paraId="06F33B91"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а</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 xml:space="preserve">квадраттар жиынтығы </w:t>
      </w:r>
      <w:r w:rsidRPr="0003602C">
        <w:rPr>
          <w:rFonts w:ascii="Times New Roman" w:hAnsi="Times New Roman" w:cs="Times New Roman"/>
          <w:sz w:val="28"/>
          <w:szCs w:val="28"/>
        </w:rPr>
        <w:t>∑ а</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w:t>
      </w:r>
    </w:p>
    <w:p w14:paraId="3C40E5B2"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xml:space="preserve">С – </w:t>
      </w:r>
      <w:r w:rsidRPr="0003602C">
        <w:rPr>
          <w:rFonts w:ascii="Times New Roman" w:hAnsi="Times New Roman" w:cs="Times New Roman"/>
          <w:sz w:val="28"/>
          <w:szCs w:val="28"/>
          <w:lang w:val="kk-KZ"/>
        </w:rPr>
        <w:t>түзетуші</w:t>
      </w:r>
      <w:r w:rsidRPr="0003602C">
        <w:rPr>
          <w:rFonts w:ascii="Times New Roman" w:hAnsi="Times New Roman" w:cs="Times New Roman"/>
          <w:sz w:val="28"/>
          <w:szCs w:val="28"/>
        </w:rPr>
        <w:t xml:space="preserve"> фактор.</w:t>
      </w:r>
    </w:p>
    <w:p w14:paraId="20B8A419"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Су = ∑∑ а</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rPr>
        <w:t xml:space="preserve"> – С = </w:t>
      </w:r>
      <w:r w:rsidRPr="0003602C">
        <w:rPr>
          <w:rFonts w:ascii="Times New Roman" w:hAnsi="Times New Roman" w:cs="Times New Roman"/>
          <w:sz w:val="28"/>
          <w:szCs w:val="28"/>
          <w:lang w:val="kk-KZ"/>
        </w:rPr>
        <w:t>5478,3-0,33=5478</w:t>
      </w:r>
    </w:p>
    <w:p w14:paraId="667C2307"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С</w:t>
      </w:r>
      <w:r w:rsidRPr="0003602C">
        <w:rPr>
          <w:rFonts w:ascii="Times New Roman" w:hAnsi="Times New Roman" w:cs="Times New Roman"/>
          <w:sz w:val="28"/>
          <w:szCs w:val="28"/>
          <w:lang w:val="en-US"/>
        </w:rPr>
        <w:t>v</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варианттар бойынша өзгергіштік мына формула бойынша анықталады</w:t>
      </w:r>
      <w:r w:rsidRPr="0003602C">
        <w:rPr>
          <w:rFonts w:ascii="Times New Roman" w:hAnsi="Times New Roman" w:cs="Times New Roman"/>
          <w:sz w:val="28"/>
          <w:szCs w:val="28"/>
        </w:rPr>
        <w:t>:</w:t>
      </w:r>
    </w:p>
    <w:p w14:paraId="4358BC7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object w:dxaOrig="1680" w:dyaOrig="705" w14:anchorId="6421942C">
          <v:shape id="_x0000_i1028" type="#_x0000_t75" style="width:84pt;height:35.25pt" o:ole="">
            <v:imagedata r:id="rId13" o:title=""/>
          </v:shape>
          <o:OLEObject Type="Embed" ProgID="Equation.3" ShapeID="_x0000_i1028" DrawAspect="Content" ObjectID="_1793089292" r:id="rId14"/>
        </w:object>
      </w:r>
      <w:r w:rsidRPr="0003602C">
        <w:rPr>
          <w:rFonts w:ascii="Times New Roman" w:hAnsi="Times New Roman" w:cs="Times New Roman"/>
          <w:sz w:val="28"/>
          <w:szCs w:val="28"/>
          <w:lang w:val="kk-KZ"/>
        </w:rPr>
        <w:t xml:space="preserve"> ондағы</w:t>
      </w:r>
    </w:p>
    <w:p w14:paraId="3E43749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w:t>
      </w:r>
      <w:r w:rsidRPr="0003602C">
        <w:rPr>
          <w:rFonts w:ascii="Times New Roman" w:hAnsi="Times New Roman" w:cs="Times New Roman"/>
          <w:sz w:val="28"/>
          <w:szCs w:val="28"/>
          <w:lang w:val="en-US"/>
        </w:rPr>
        <w:t>V</w:t>
      </w:r>
      <w:r w:rsidRPr="0003602C">
        <w:rPr>
          <w:rFonts w:ascii="Times New Roman" w:hAnsi="Times New Roman" w:cs="Times New Roman"/>
          <w:sz w:val="28"/>
          <w:szCs w:val="28"/>
          <w:vertAlign w:val="subscript"/>
        </w:rPr>
        <w:t>1</w:t>
      </w:r>
      <w:r w:rsidRPr="0003602C">
        <w:rPr>
          <w:rFonts w:ascii="Times New Roman" w:hAnsi="Times New Roman" w:cs="Times New Roman"/>
          <w:sz w:val="28"/>
          <w:szCs w:val="28"/>
          <w:vertAlign w:val="superscript"/>
        </w:rPr>
        <w:t>2</w:t>
      </w:r>
      <w:r w:rsidRPr="0003602C">
        <w:rPr>
          <w:rFonts w:ascii="Times New Roman" w:hAnsi="Times New Roman" w:cs="Times New Roman"/>
          <w:sz w:val="28"/>
          <w:szCs w:val="28"/>
          <w:lang w:val="kk-KZ"/>
        </w:rPr>
        <w:t xml:space="preserve"> –варианттар бойынша квадраттар жиынтығы (кесте 3);</w:t>
      </w:r>
    </w:p>
    <w:p w14:paraId="3CDD217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n – қайталым саны;</w:t>
      </w:r>
    </w:p>
    <w:p w14:paraId="0A58E2A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Сv = </w:t>
      </w:r>
      <w:r w:rsidRPr="0003602C">
        <w:rPr>
          <w:rFonts w:ascii="Times New Roman" w:hAnsi="Times New Roman" w:cs="Times New Roman"/>
          <w:sz w:val="28"/>
          <w:szCs w:val="28"/>
        </w:rPr>
        <w:object w:dxaOrig="3675" w:dyaOrig="720" w14:anchorId="773E46FB">
          <v:shape id="_x0000_i1029" type="#_x0000_t75" style="width:183.75pt;height:36pt" o:ole="">
            <v:imagedata r:id="rId15" o:title=""/>
          </v:shape>
          <o:OLEObject Type="Embed" ProgID="Equation.3" ShapeID="_x0000_i1029" DrawAspect="Content" ObjectID="_1793089293" r:id="rId16"/>
        </w:object>
      </w:r>
    </w:p>
    <w:p w14:paraId="0EFC5BD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Ср – қайталымдар жасайтын өзгергіштік шамасы, мына формула бойынша анықталады:</w:t>
      </w:r>
    </w:p>
    <w:p w14:paraId="025C16E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Ср = </w:t>
      </w:r>
      <w:r w:rsidRPr="0003602C">
        <w:rPr>
          <w:rFonts w:ascii="Times New Roman" w:hAnsi="Times New Roman" w:cs="Times New Roman"/>
          <w:sz w:val="28"/>
          <w:szCs w:val="28"/>
        </w:rPr>
        <w:object w:dxaOrig="1140" w:dyaOrig="705" w14:anchorId="2B35F3B6">
          <v:shape id="_x0000_i1030" type="#_x0000_t75" style="width:57pt;height:35.25pt" o:ole="">
            <v:imagedata r:id="rId17" o:title=""/>
          </v:shape>
          <o:OLEObject Type="Embed" ProgID="Equation.3" ShapeID="_x0000_i1030" DrawAspect="Content" ObjectID="_1793089294" r:id="rId18"/>
        </w:object>
      </w:r>
      <w:r w:rsidRPr="0003602C">
        <w:rPr>
          <w:rFonts w:ascii="Times New Roman" w:hAnsi="Times New Roman" w:cs="Times New Roman"/>
          <w:sz w:val="28"/>
          <w:szCs w:val="28"/>
          <w:lang w:val="kk-KZ"/>
        </w:rPr>
        <w:t xml:space="preserve"> ондағы</w:t>
      </w:r>
    </w:p>
    <w:p w14:paraId="21E786E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∑Р</w:t>
      </w:r>
      <w:r w:rsidRPr="0003602C">
        <w:rPr>
          <w:rFonts w:ascii="Times New Roman" w:hAnsi="Times New Roman" w:cs="Times New Roman"/>
          <w:sz w:val="28"/>
          <w:szCs w:val="28"/>
          <w:vertAlign w:val="subscript"/>
          <w:lang w:val="kk-KZ"/>
        </w:rPr>
        <w:t>1</w:t>
      </w:r>
      <w:r w:rsidRPr="0003602C">
        <w:rPr>
          <w:rFonts w:ascii="Times New Roman" w:hAnsi="Times New Roman" w:cs="Times New Roman"/>
          <w:sz w:val="28"/>
          <w:szCs w:val="28"/>
          <w:vertAlign w:val="superscript"/>
          <w:lang w:val="kk-KZ"/>
        </w:rPr>
        <w:t>2</w:t>
      </w:r>
      <w:r w:rsidRPr="0003602C">
        <w:rPr>
          <w:rFonts w:ascii="Times New Roman" w:hAnsi="Times New Roman" w:cs="Times New Roman"/>
          <w:sz w:val="28"/>
          <w:szCs w:val="28"/>
          <w:lang w:val="kk-KZ"/>
        </w:rPr>
        <w:t xml:space="preserve"> – квадраттар жиынтығы Р</w:t>
      </w:r>
      <w:r w:rsidRPr="0003602C">
        <w:rPr>
          <w:rFonts w:ascii="Times New Roman" w:hAnsi="Times New Roman" w:cs="Times New Roman"/>
          <w:sz w:val="28"/>
          <w:szCs w:val="28"/>
          <w:vertAlign w:val="subscript"/>
          <w:lang w:val="kk-KZ"/>
        </w:rPr>
        <w:t>1</w:t>
      </w:r>
      <w:r w:rsidRPr="0003602C">
        <w:rPr>
          <w:rFonts w:ascii="Times New Roman" w:hAnsi="Times New Roman" w:cs="Times New Roman"/>
          <w:sz w:val="28"/>
          <w:szCs w:val="28"/>
          <w:vertAlign w:val="superscript"/>
          <w:lang w:val="kk-KZ"/>
        </w:rPr>
        <w:t>2</w:t>
      </w:r>
      <w:r w:rsidRPr="0003602C">
        <w:rPr>
          <w:rFonts w:ascii="Times New Roman" w:hAnsi="Times New Roman" w:cs="Times New Roman"/>
          <w:sz w:val="28"/>
          <w:szCs w:val="28"/>
          <w:lang w:val="kk-KZ"/>
        </w:rPr>
        <w:t xml:space="preserve"> (кесте 3);</w:t>
      </w:r>
    </w:p>
    <w:p w14:paraId="4A2FA78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1 – тәжірибедегі варианттар саны;</w:t>
      </w:r>
    </w:p>
    <w:p w14:paraId="213B0C29"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lastRenderedPageBreak/>
        <w:t xml:space="preserve">Ср = </w:t>
      </w:r>
      <w:r w:rsidRPr="0003602C">
        <w:rPr>
          <w:rFonts w:ascii="Times New Roman" w:hAnsi="Times New Roman" w:cs="Times New Roman"/>
          <w:sz w:val="28"/>
          <w:szCs w:val="28"/>
        </w:rPr>
        <w:object w:dxaOrig="3180" w:dyaOrig="720" w14:anchorId="4FD34F94">
          <v:shape id="_x0000_i1031" type="#_x0000_t75" style="width:159pt;height:36pt" o:ole="">
            <v:imagedata r:id="rId19" o:title=""/>
          </v:shape>
          <o:OLEObject Type="Embed" ProgID="Equation.3" ShapeID="_x0000_i1031" DrawAspect="Content" ObjectID="_1793089295" r:id="rId20"/>
        </w:object>
      </w:r>
    </w:p>
    <w:p w14:paraId="714E4F1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Сz – қалдықты өзгергіштік мына формула бойынша есептеледі: </w:t>
      </w:r>
    </w:p>
    <w:p w14:paraId="643E2403"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Сz = Су – Сv + Ср, мұндағы барлық шартты анықтаулар жоғарыда айтылған, ал абсолютті көрсеткіштер жоғарыда есептелген.</w:t>
      </w:r>
    </w:p>
    <w:p w14:paraId="3EF87981"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Есептеу мысалы келесідей болады:</w:t>
      </w:r>
    </w:p>
    <w:p w14:paraId="5D5A31B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Сz = Су – Сv + Ср = 5478-5157,1+227,9=548,8</w:t>
      </w:r>
    </w:p>
    <w:p w14:paraId="683209E0"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Жүргізілген есептеулер келесідей қорытынды сандарды алуға мүмкіндік берді:</w:t>
      </w:r>
    </w:p>
    <w:p w14:paraId="62B1D2C1" w14:textId="278D8CEC"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Су</w:t>
      </w:r>
      <w:r w:rsidR="009E6154">
        <w:rPr>
          <w:rFonts w:ascii="Times New Roman" w:hAnsi="Times New Roman" w:cs="Times New Roman"/>
          <w:sz w:val="28"/>
          <w:szCs w:val="28"/>
          <w:lang w:val="en-US"/>
        </w:rPr>
        <w:t xml:space="preserve"> (CY</w:t>
      </w:r>
      <w:r w:rsidRPr="0003602C">
        <w:rPr>
          <w:rFonts w:ascii="Times New Roman" w:hAnsi="Times New Roman" w:cs="Times New Roman"/>
          <w:sz w:val="28"/>
          <w:szCs w:val="28"/>
          <w:lang w:val="kk-KZ"/>
        </w:rPr>
        <w:t xml:space="preserve"> </w:t>
      </w:r>
      <w:r w:rsidR="009E6154">
        <w:rPr>
          <w:rFonts w:ascii="Times New Roman" w:hAnsi="Times New Roman" w:cs="Times New Roman"/>
          <w:sz w:val="28"/>
          <w:szCs w:val="28"/>
          <w:lang w:val="en-US"/>
        </w:rPr>
        <w:t>)</w:t>
      </w:r>
      <w:r w:rsidR="006C0709">
        <w:rPr>
          <w:rFonts w:ascii="Times New Roman" w:hAnsi="Times New Roman" w:cs="Times New Roman"/>
          <w:sz w:val="28"/>
          <w:szCs w:val="28"/>
          <w:lang w:val="en-US"/>
        </w:rPr>
        <w:t xml:space="preserve"> </w:t>
      </w:r>
      <w:r w:rsidRPr="0003602C">
        <w:rPr>
          <w:rFonts w:ascii="Times New Roman" w:hAnsi="Times New Roman" w:cs="Times New Roman"/>
          <w:sz w:val="28"/>
          <w:szCs w:val="28"/>
          <w:lang w:val="kk-KZ"/>
        </w:rPr>
        <w:t>= 5478</w:t>
      </w:r>
    </w:p>
    <w:p w14:paraId="5AEF240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Сv = 5157,1</w:t>
      </w:r>
    </w:p>
    <w:p w14:paraId="234632A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Ср = 227,9</w:t>
      </w:r>
    </w:p>
    <w:p w14:paraId="5712122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Сz = 548,8</w:t>
      </w:r>
    </w:p>
    <w:p w14:paraId="6B4F21B4"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Сонымен, Сv  &gt; Ср, Сv  &gt; Сz, бұл - өзгергіштікті тәжірибе варианттары жасайтынын, қайталымдар бойынша өзгергіштік те маңызды. </w:t>
      </w:r>
    </w:p>
    <w:p w14:paraId="55CCF7CA"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i/>
          <w:sz w:val="28"/>
          <w:szCs w:val="28"/>
          <w:lang w:val="kk-KZ"/>
        </w:rPr>
        <w:t>Бесінші кезең</w:t>
      </w:r>
      <w:r w:rsidRPr="0003602C">
        <w:rPr>
          <w:rFonts w:ascii="Times New Roman" w:hAnsi="Times New Roman" w:cs="Times New Roman"/>
          <w:sz w:val="28"/>
          <w:szCs w:val="28"/>
          <w:lang w:val="kk-KZ"/>
        </w:rPr>
        <w:t xml:space="preserve"> - өзгергіштік (дисперсиялар) түрлерінің орташа шамаларын есептеу келесі әдістеме бойынша жүргізіледі:</w:t>
      </w:r>
    </w:p>
    <w:p w14:paraId="334AF4E6"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Әртүрлі өзгергіштіктердің орташа шамаларын анықтау, өзгергіштік шамалары (Сv, Ср. </w:t>
      </w:r>
      <w:r w:rsidRPr="0003602C">
        <w:rPr>
          <w:rFonts w:ascii="Times New Roman" w:hAnsi="Times New Roman" w:cs="Times New Roman"/>
          <w:sz w:val="28"/>
          <w:szCs w:val="28"/>
        </w:rPr>
        <w:t>С</w:t>
      </w:r>
      <w:r w:rsidRPr="0003602C">
        <w:rPr>
          <w:rFonts w:ascii="Times New Roman" w:hAnsi="Times New Roman" w:cs="Times New Roman"/>
          <w:sz w:val="28"/>
          <w:szCs w:val="28"/>
          <w:lang w:val="en-US"/>
        </w:rPr>
        <w:t>z</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еркіндік дәреже санына бөлінеді.</w:t>
      </w:r>
    </w:p>
    <w:p w14:paraId="5DA1E056" w14:textId="77777777" w:rsidR="0003602C" w:rsidRPr="0003602C" w:rsidRDefault="0003602C" w:rsidP="0003602C">
      <w:pPr>
        <w:numPr>
          <w:ilvl w:val="0"/>
          <w:numId w:val="5"/>
        </w:numPr>
        <w:tabs>
          <w:tab w:val="num" w:pos="1080"/>
        </w:tabs>
        <w:jc w:val="both"/>
        <w:rPr>
          <w:rFonts w:ascii="Times New Roman" w:hAnsi="Times New Roman" w:cs="Times New Roman"/>
          <w:sz w:val="28"/>
          <w:szCs w:val="28"/>
        </w:rPr>
      </w:pPr>
      <w:r w:rsidRPr="0003602C">
        <w:rPr>
          <w:rFonts w:ascii="Times New Roman" w:hAnsi="Times New Roman" w:cs="Times New Roman"/>
          <w:sz w:val="28"/>
          <w:szCs w:val="28"/>
        </w:rPr>
        <w:t xml:space="preserve">ℓ-1 – </w:t>
      </w:r>
      <w:r w:rsidRPr="0003602C">
        <w:rPr>
          <w:rFonts w:ascii="Times New Roman" w:hAnsi="Times New Roman" w:cs="Times New Roman"/>
          <w:sz w:val="28"/>
          <w:szCs w:val="28"/>
          <w:lang w:val="kk-KZ"/>
        </w:rPr>
        <w:t xml:space="preserve">варианттар үшін еркіндік дәреже саны, </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варианттар саны</w:t>
      </w:r>
      <w:r w:rsidRPr="0003602C">
        <w:rPr>
          <w:rFonts w:ascii="Times New Roman" w:hAnsi="Times New Roman" w:cs="Times New Roman"/>
          <w:sz w:val="28"/>
          <w:szCs w:val="28"/>
        </w:rPr>
        <w:t xml:space="preserve"> минус 1=5);</w:t>
      </w:r>
    </w:p>
    <w:p w14:paraId="262839B5" w14:textId="77777777" w:rsidR="0003602C" w:rsidRPr="0003602C" w:rsidRDefault="0003602C" w:rsidP="0003602C">
      <w:pPr>
        <w:numPr>
          <w:ilvl w:val="0"/>
          <w:numId w:val="5"/>
        </w:numPr>
        <w:tabs>
          <w:tab w:val="num" w:pos="1080"/>
        </w:tabs>
        <w:jc w:val="both"/>
        <w:rPr>
          <w:rFonts w:ascii="Times New Roman" w:hAnsi="Times New Roman" w:cs="Times New Roman"/>
          <w:sz w:val="28"/>
          <w:szCs w:val="28"/>
        </w:rPr>
      </w:pPr>
      <w:r w:rsidRPr="0003602C">
        <w:rPr>
          <w:rFonts w:ascii="Times New Roman" w:hAnsi="Times New Roman" w:cs="Times New Roman"/>
          <w:sz w:val="28"/>
          <w:szCs w:val="28"/>
          <w:lang w:val="en-US"/>
        </w:rPr>
        <w:t>n</w:t>
      </w:r>
      <w:r w:rsidRPr="0003602C">
        <w:rPr>
          <w:rFonts w:ascii="Times New Roman" w:hAnsi="Times New Roman" w:cs="Times New Roman"/>
          <w:sz w:val="28"/>
          <w:szCs w:val="28"/>
        </w:rPr>
        <w:t xml:space="preserve">-1 – </w:t>
      </w:r>
      <w:r w:rsidRPr="0003602C">
        <w:rPr>
          <w:rFonts w:ascii="Times New Roman" w:hAnsi="Times New Roman" w:cs="Times New Roman"/>
          <w:sz w:val="28"/>
          <w:szCs w:val="28"/>
          <w:lang w:val="kk-KZ"/>
        </w:rPr>
        <w:t>қайталымдар үшін дәрежелер саны</w:t>
      </w:r>
      <w:r w:rsidRPr="0003602C">
        <w:rPr>
          <w:rFonts w:ascii="Times New Roman" w:hAnsi="Times New Roman" w:cs="Times New Roman"/>
          <w:sz w:val="28"/>
          <w:szCs w:val="28"/>
        </w:rPr>
        <w:t xml:space="preserve"> (</w:t>
      </w:r>
      <w:r w:rsidRPr="0003602C">
        <w:rPr>
          <w:rFonts w:ascii="Times New Roman" w:hAnsi="Times New Roman" w:cs="Times New Roman"/>
          <w:sz w:val="28"/>
          <w:szCs w:val="28"/>
          <w:lang w:val="kk-KZ"/>
        </w:rPr>
        <w:t xml:space="preserve">қайталымдар саны </w:t>
      </w:r>
      <w:r w:rsidRPr="0003602C">
        <w:rPr>
          <w:rFonts w:ascii="Times New Roman" w:hAnsi="Times New Roman" w:cs="Times New Roman"/>
          <w:sz w:val="28"/>
          <w:szCs w:val="28"/>
        </w:rPr>
        <w:t>минус 1=3);</w:t>
      </w:r>
    </w:p>
    <w:p w14:paraId="703A8EE5" w14:textId="77777777" w:rsidR="0003602C" w:rsidRPr="0003602C" w:rsidRDefault="0003602C" w:rsidP="0003602C">
      <w:pPr>
        <w:numPr>
          <w:ilvl w:val="0"/>
          <w:numId w:val="5"/>
        </w:numPr>
        <w:tabs>
          <w:tab w:val="num" w:pos="1080"/>
        </w:tabs>
        <w:jc w:val="both"/>
        <w:rPr>
          <w:rFonts w:ascii="Times New Roman" w:hAnsi="Times New Roman" w:cs="Times New Roman"/>
          <w:sz w:val="28"/>
          <w:szCs w:val="28"/>
        </w:rPr>
      </w:pPr>
      <w:r w:rsidRPr="0003602C">
        <w:rPr>
          <w:rFonts w:ascii="Times New Roman" w:hAnsi="Times New Roman" w:cs="Times New Roman"/>
          <w:sz w:val="28"/>
          <w:szCs w:val="28"/>
        </w:rPr>
        <w:t>(ℓ-1) (</w:t>
      </w:r>
      <w:r w:rsidRPr="0003602C">
        <w:rPr>
          <w:rFonts w:ascii="Times New Roman" w:hAnsi="Times New Roman" w:cs="Times New Roman"/>
          <w:sz w:val="28"/>
          <w:szCs w:val="28"/>
          <w:lang w:val="en-US"/>
        </w:rPr>
        <w:t>n</w:t>
      </w:r>
      <w:r w:rsidRPr="0003602C">
        <w:rPr>
          <w:rFonts w:ascii="Times New Roman" w:hAnsi="Times New Roman" w:cs="Times New Roman"/>
          <w:sz w:val="28"/>
          <w:szCs w:val="28"/>
        </w:rPr>
        <w:t xml:space="preserve">-1) – </w:t>
      </w:r>
      <w:r w:rsidRPr="0003602C">
        <w:rPr>
          <w:rFonts w:ascii="Times New Roman" w:hAnsi="Times New Roman" w:cs="Times New Roman"/>
          <w:sz w:val="28"/>
          <w:szCs w:val="28"/>
          <w:lang w:val="kk-KZ"/>
        </w:rPr>
        <w:t xml:space="preserve">қалдықты өзгергіштік үшін еркіндік дәреже саны </w:t>
      </w:r>
      <w:r w:rsidRPr="0003602C">
        <w:rPr>
          <w:rFonts w:ascii="Times New Roman" w:hAnsi="Times New Roman" w:cs="Times New Roman"/>
          <w:sz w:val="28"/>
          <w:szCs w:val="28"/>
        </w:rPr>
        <w:t xml:space="preserve">= 5х3 = </w:t>
      </w:r>
      <w:r w:rsidRPr="0003602C">
        <w:rPr>
          <w:rFonts w:ascii="Times New Roman" w:hAnsi="Times New Roman" w:cs="Times New Roman"/>
          <w:sz w:val="28"/>
          <w:szCs w:val="28"/>
          <w:lang w:val="kk-KZ"/>
        </w:rPr>
        <w:t>15;</w:t>
      </w:r>
    </w:p>
    <w:p w14:paraId="1188E599" w14:textId="77777777" w:rsidR="0003602C" w:rsidRPr="0003602C" w:rsidRDefault="0003602C" w:rsidP="0003602C">
      <w:pPr>
        <w:numPr>
          <w:ilvl w:val="0"/>
          <w:numId w:val="5"/>
        </w:numPr>
        <w:tabs>
          <w:tab w:val="num" w:pos="1080"/>
        </w:tabs>
        <w:jc w:val="both"/>
        <w:rPr>
          <w:rFonts w:ascii="Times New Roman" w:hAnsi="Times New Roman" w:cs="Times New Roman"/>
          <w:sz w:val="28"/>
          <w:szCs w:val="28"/>
        </w:rPr>
      </w:pPr>
      <w:r w:rsidRPr="0003602C">
        <w:rPr>
          <w:rFonts w:ascii="Times New Roman" w:hAnsi="Times New Roman" w:cs="Times New Roman"/>
          <w:sz w:val="28"/>
          <w:szCs w:val="28"/>
          <w:lang w:val="kk-KZ"/>
        </w:rPr>
        <w:t>орташа мәндері</w:t>
      </w:r>
      <w:r w:rsidRPr="0003602C">
        <w:rPr>
          <w:rFonts w:ascii="Times New Roman" w:hAnsi="Times New Roman" w:cs="Times New Roman"/>
          <w:sz w:val="28"/>
          <w:szCs w:val="28"/>
        </w:rPr>
        <w:t xml:space="preserve"> (дисперсия) </w:t>
      </w:r>
      <w:r w:rsidRPr="0003602C">
        <w:rPr>
          <w:rFonts w:ascii="Times New Roman" w:hAnsi="Times New Roman" w:cs="Times New Roman"/>
          <w:sz w:val="28"/>
          <w:szCs w:val="28"/>
        </w:rPr>
        <w:object w:dxaOrig="2970" w:dyaOrig="615" w14:anchorId="78A0BF06">
          <v:shape id="_x0000_i1032" type="#_x0000_t75" style="width:148.5pt;height:30.75pt" o:ole="">
            <v:imagedata r:id="rId21" o:title=""/>
          </v:shape>
          <o:OLEObject Type="Embed" ProgID="Equation.3" ShapeID="_x0000_i1032" DrawAspect="Content" ObjectID="_1793089296" r:id="rId22"/>
        </w:object>
      </w:r>
    </w:p>
    <w:p w14:paraId="4BDCE28B" w14:textId="77777777" w:rsidR="0003602C" w:rsidRPr="0003602C" w:rsidRDefault="0003602C" w:rsidP="0003602C">
      <w:pPr>
        <w:jc w:val="both"/>
        <w:rPr>
          <w:rFonts w:ascii="Times New Roman" w:hAnsi="Times New Roman" w:cs="Times New Roman"/>
          <w:sz w:val="28"/>
          <w:szCs w:val="28"/>
        </w:rPr>
      </w:pPr>
    </w:p>
    <w:p w14:paraId="73EBBEAB"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В</w:t>
      </w:r>
      <w:r w:rsidRPr="0003602C">
        <w:rPr>
          <w:rFonts w:ascii="Times New Roman" w:hAnsi="Times New Roman" w:cs="Times New Roman"/>
          <w:sz w:val="28"/>
          <w:szCs w:val="28"/>
          <w:lang w:val="kk-KZ"/>
        </w:rPr>
        <w:t>арианттар бойынша өзгергіштік</w:t>
      </w:r>
      <w:r w:rsidRPr="0003602C">
        <w:rPr>
          <w:rFonts w:ascii="Times New Roman" w:hAnsi="Times New Roman" w:cs="Times New Roman"/>
          <w:sz w:val="28"/>
          <w:szCs w:val="28"/>
        </w:rPr>
        <w:t xml:space="preserve"> = </w:t>
      </w:r>
      <w:r w:rsidRPr="0003602C">
        <w:rPr>
          <w:rFonts w:ascii="Times New Roman" w:hAnsi="Times New Roman" w:cs="Times New Roman"/>
          <w:sz w:val="28"/>
          <w:szCs w:val="28"/>
        </w:rPr>
        <w:object w:dxaOrig="2340" w:dyaOrig="615" w14:anchorId="49CD365A">
          <v:shape id="_x0000_i1033" type="#_x0000_t75" style="width:117pt;height:30.75pt" o:ole="">
            <v:imagedata r:id="rId23" o:title=""/>
          </v:shape>
          <o:OLEObject Type="Embed" ProgID="Equation.3" ShapeID="_x0000_i1033" DrawAspect="Content" ObjectID="_1793089297" r:id="rId24"/>
        </w:object>
      </w:r>
      <w:r w:rsidRPr="0003602C">
        <w:rPr>
          <w:rFonts w:ascii="Times New Roman" w:hAnsi="Times New Roman" w:cs="Times New Roman"/>
          <w:sz w:val="28"/>
          <w:szCs w:val="28"/>
          <w:lang w:val="kk-KZ"/>
        </w:rPr>
        <w:t>ондағы</w:t>
      </w:r>
    </w:p>
    <w:p w14:paraId="35FE8D99"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rPr>
        <w:t xml:space="preserve">ℓ - </w:t>
      </w:r>
      <w:r w:rsidRPr="0003602C">
        <w:rPr>
          <w:rFonts w:ascii="Times New Roman" w:hAnsi="Times New Roman" w:cs="Times New Roman"/>
          <w:sz w:val="28"/>
          <w:szCs w:val="28"/>
          <w:lang w:val="kk-KZ"/>
        </w:rPr>
        <w:t>варианттар саны</w:t>
      </w:r>
      <w:r w:rsidRPr="0003602C">
        <w:rPr>
          <w:rFonts w:ascii="Times New Roman" w:hAnsi="Times New Roman" w:cs="Times New Roman"/>
          <w:sz w:val="28"/>
          <w:szCs w:val="28"/>
        </w:rPr>
        <w:t>.</w:t>
      </w:r>
    </w:p>
    <w:p w14:paraId="018AFA95"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Қайталымдар бойынша өзгергіштік</w:t>
      </w:r>
      <w:r w:rsidRPr="0003602C">
        <w:rPr>
          <w:rFonts w:ascii="Times New Roman" w:hAnsi="Times New Roman" w:cs="Times New Roman"/>
          <w:sz w:val="28"/>
          <w:szCs w:val="28"/>
        </w:rPr>
        <w:t xml:space="preserve"> = </w:t>
      </w:r>
      <w:r w:rsidRPr="0003602C">
        <w:rPr>
          <w:rFonts w:ascii="Times New Roman" w:hAnsi="Times New Roman" w:cs="Times New Roman"/>
          <w:sz w:val="28"/>
          <w:szCs w:val="28"/>
        </w:rPr>
        <w:object w:dxaOrig="2100" w:dyaOrig="615" w14:anchorId="60AAE732">
          <v:shape id="_x0000_i1034" type="#_x0000_t75" style="width:105pt;height:30.75pt" o:ole="">
            <v:imagedata r:id="rId25" o:title=""/>
          </v:shape>
          <o:OLEObject Type="Embed" ProgID="Equation.3" ShapeID="_x0000_i1034" DrawAspect="Content" ObjectID="_1793089298" r:id="rId26"/>
        </w:object>
      </w:r>
      <w:r w:rsidRPr="0003602C">
        <w:rPr>
          <w:rFonts w:ascii="Times New Roman" w:hAnsi="Times New Roman" w:cs="Times New Roman"/>
          <w:sz w:val="28"/>
          <w:szCs w:val="28"/>
          <w:lang w:val="kk-KZ"/>
        </w:rPr>
        <w:t>ондағы</w:t>
      </w:r>
    </w:p>
    <w:p w14:paraId="4BBBCAFE"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lastRenderedPageBreak/>
        <w:t xml:space="preserve"> n – қайталымдар саны.</w:t>
      </w:r>
    </w:p>
    <w:p w14:paraId="7E675A32"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Қалдықты өзгергіштіктің орташа шамасы</w:t>
      </w:r>
    </w:p>
    <w:p w14:paraId="6DB26F6D" w14:textId="59F1471F"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 xml:space="preserve"> </w:t>
      </w:r>
      <w:r w:rsidRPr="0003602C">
        <w:rPr>
          <w:rFonts w:ascii="Times New Roman" w:hAnsi="Times New Roman" w:cs="Times New Roman"/>
          <w:sz w:val="28"/>
          <w:szCs w:val="28"/>
        </w:rPr>
        <w:t xml:space="preserve">δ = </w:t>
      </w:r>
      <w:r w:rsidRPr="0003602C">
        <w:rPr>
          <w:rFonts w:ascii="Times New Roman" w:hAnsi="Times New Roman" w:cs="Times New Roman"/>
          <w:sz w:val="28"/>
          <w:szCs w:val="28"/>
        </w:rPr>
        <w:object w:dxaOrig="3510" w:dyaOrig="660" w14:anchorId="17745477">
          <v:shape id="_x0000_i1035" type="#_x0000_t75" style="width:175.5pt;height:33pt" o:ole="">
            <v:imagedata r:id="rId27" o:title=""/>
          </v:shape>
          <o:OLEObject Type="Embed" ProgID="Equation.3" ShapeID="_x0000_i1035" DrawAspect="Content" ObjectID="_1793089299" r:id="rId28"/>
        </w:object>
      </w:r>
    </w:p>
    <w:p w14:paraId="71699FA8" w14:textId="77777777" w:rsidR="0003602C" w:rsidRPr="0003602C" w:rsidRDefault="0003602C"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4</w:t>
      </w:r>
      <w:r w:rsidRPr="0003602C">
        <w:rPr>
          <w:rFonts w:ascii="Times New Roman" w:hAnsi="Times New Roman" w:cs="Times New Roman"/>
          <w:sz w:val="28"/>
          <w:szCs w:val="28"/>
          <w:lang w:val="kk-KZ"/>
        </w:rPr>
        <w:t xml:space="preserve"> кесте</w:t>
      </w:r>
      <w:r w:rsidRPr="0003602C">
        <w:rPr>
          <w:rFonts w:ascii="Times New Roman" w:hAnsi="Times New Roman" w:cs="Times New Roman"/>
          <w:sz w:val="28"/>
          <w:szCs w:val="28"/>
        </w:rPr>
        <w:t xml:space="preserve"> – </w:t>
      </w:r>
      <w:r w:rsidRPr="0003602C">
        <w:rPr>
          <w:rFonts w:ascii="Times New Roman" w:hAnsi="Times New Roman" w:cs="Times New Roman"/>
          <w:sz w:val="28"/>
          <w:szCs w:val="28"/>
          <w:lang w:val="kk-KZ"/>
        </w:rPr>
        <w:t>Дисперсиялық талдау нәтижелері</w:t>
      </w:r>
    </w:p>
    <w:tbl>
      <w:tblPr>
        <w:tblW w:w="6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1571"/>
        <w:gridCol w:w="1523"/>
        <w:gridCol w:w="1637"/>
      </w:tblGrid>
      <w:tr w:rsidR="005A1ACF" w:rsidRPr="0003602C" w14:paraId="513BEBE6" w14:textId="77777777" w:rsidTr="005A1ACF">
        <w:trPr>
          <w:trHeight w:val="450"/>
        </w:trPr>
        <w:tc>
          <w:tcPr>
            <w:tcW w:w="2093" w:type="dxa"/>
            <w:vMerge w:val="restart"/>
            <w:tcBorders>
              <w:top w:val="single" w:sz="4" w:space="0" w:color="auto"/>
              <w:left w:val="single" w:sz="4" w:space="0" w:color="auto"/>
              <w:bottom w:val="single" w:sz="4" w:space="0" w:color="auto"/>
              <w:right w:val="single" w:sz="4" w:space="0" w:color="auto"/>
            </w:tcBorders>
            <w:hideMark/>
          </w:tcPr>
          <w:p w14:paraId="7C1EE1FE" w14:textId="77777777" w:rsidR="005A1ACF" w:rsidRPr="0003602C" w:rsidRDefault="005A1ACF"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Өзгергіштік түрлері</w:t>
            </w:r>
          </w:p>
        </w:tc>
        <w:tc>
          <w:tcPr>
            <w:tcW w:w="1571" w:type="dxa"/>
            <w:vMerge w:val="restart"/>
            <w:tcBorders>
              <w:top w:val="single" w:sz="4" w:space="0" w:color="auto"/>
              <w:left w:val="single" w:sz="4" w:space="0" w:color="auto"/>
              <w:bottom w:val="single" w:sz="4" w:space="0" w:color="auto"/>
              <w:right w:val="single" w:sz="4" w:space="0" w:color="auto"/>
            </w:tcBorders>
            <w:hideMark/>
          </w:tcPr>
          <w:p w14:paraId="47D0D81E" w14:textId="77777777" w:rsidR="005A1ACF" w:rsidRPr="0003602C" w:rsidRDefault="005A1ACF"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Шама</w:t>
            </w:r>
          </w:p>
        </w:tc>
        <w:tc>
          <w:tcPr>
            <w:tcW w:w="1523" w:type="dxa"/>
            <w:vMerge w:val="restart"/>
            <w:tcBorders>
              <w:top w:val="single" w:sz="4" w:space="0" w:color="auto"/>
              <w:left w:val="single" w:sz="4" w:space="0" w:color="auto"/>
              <w:bottom w:val="single" w:sz="4" w:space="0" w:color="auto"/>
              <w:right w:val="single" w:sz="4" w:space="0" w:color="auto"/>
            </w:tcBorders>
            <w:hideMark/>
          </w:tcPr>
          <w:p w14:paraId="31FFC0B4" w14:textId="77777777" w:rsidR="005A1ACF" w:rsidRPr="0003602C" w:rsidRDefault="005A1ACF"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Еркіндік дәреже саны</w:t>
            </w:r>
          </w:p>
        </w:tc>
        <w:tc>
          <w:tcPr>
            <w:tcW w:w="1637" w:type="dxa"/>
            <w:vMerge w:val="restart"/>
            <w:tcBorders>
              <w:top w:val="single" w:sz="4" w:space="0" w:color="auto"/>
              <w:left w:val="single" w:sz="4" w:space="0" w:color="auto"/>
              <w:bottom w:val="single" w:sz="4" w:space="0" w:color="auto"/>
              <w:right w:val="single" w:sz="4" w:space="0" w:color="auto"/>
            </w:tcBorders>
            <w:hideMark/>
          </w:tcPr>
          <w:p w14:paraId="3B909002"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Орташа мәні</w:t>
            </w:r>
            <w:r w:rsidRPr="0003602C">
              <w:rPr>
                <w:rFonts w:ascii="Times New Roman" w:hAnsi="Times New Roman" w:cs="Times New Roman"/>
                <w:sz w:val="28"/>
                <w:szCs w:val="28"/>
              </w:rPr>
              <w:t xml:space="preserve"> (дисперсия)</w:t>
            </w:r>
          </w:p>
        </w:tc>
      </w:tr>
      <w:tr w:rsidR="005A1ACF" w:rsidRPr="0003602C" w14:paraId="6C83164A" w14:textId="77777777" w:rsidTr="005A1ACF">
        <w:trPr>
          <w:trHeight w:val="45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2D5BB0A" w14:textId="77777777" w:rsidR="005A1ACF" w:rsidRPr="0003602C" w:rsidRDefault="005A1ACF" w:rsidP="0003602C">
            <w:pPr>
              <w:jc w:val="both"/>
              <w:rPr>
                <w:rFonts w:ascii="Times New Roman" w:hAnsi="Times New Roman" w:cs="Times New Roman"/>
                <w:sz w:val="28"/>
                <w:szCs w:val="28"/>
                <w:lang w:val="kk-KZ"/>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7511FF" w14:textId="77777777" w:rsidR="005A1ACF" w:rsidRPr="0003602C" w:rsidRDefault="005A1ACF" w:rsidP="0003602C">
            <w:pPr>
              <w:jc w:val="both"/>
              <w:rPr>
                <w:rFonts w:ascii="Times New Roman" w:hAnsi="Times New Roman" w:cs="Times New Roman"/>
                <w:sz w:val="28"/>
                <w:szCs w:val="28"/>
                <w:lang w:val="kk-KZ"/>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4059A7" w14:textId="77777777" w:rsidR="005A1ACF" w:rsidRPr="0003602C" w:rsidRDefault="005A1ACF" w:rsidP="0003602C">
            <w:pPr>
              <w:jc w:val="both"/>
              <w:rPr>
                <w:rFonts w:ascii="Times New Roman" w:hAnsi="Times New Roman" w:cs="Times New Roman"/>
                <w:sz w:val="28"/>
                <w:szCs w:val="28"/>
                <w:lang w:val="kk-KZ"/>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BC295E" w14:textId="77777777" w:rsidR="005A1ACF" w:rsidRPr="0003602C" w:rsidRDefault="005A1ACF" w:rsidP="0003602C">
            <w:pPr>
              <w:jc w:val="both"/>
              <w:rPr>
                <w:rFonts w:ascii="Times New Roman" w:hAnsi="Times New Roman" w:cs="Times New Roman"/>
                <w:sz w:val="28"/>
                <w:szCs w:val="28"/>
              </w:rPr>
            </w:pPr>
          </w:p>
        </w:tc>
      </w:tr>
      <w:tr w:rsidR="005A1ACF" w:rsidRPr="0003602C" w14:paraId="755B4A61" w14:textId="77777777" w:rsidTr="005A1ACF">
        <w:tc>
          <w:tcPr>
            <w:tcW w:w="2093" w:type="dxa"/>
            <w:tcBorders>
              <w:top w:val="single" w:sz="4" w:space="0" w:color="auto"/>
              <w:left w:val="single" w:sz="4" w:space="0" w:color="auto"/>
              <w:bottom w:val="single" w:sz="4" w:space="0" w:color="auto"/>
              <w:right w:val="single" w:sz="4" w:space="0" w:color="auto"/>
            </w:tcBorders>
            <w:hideMark/>
          </w:tcPr>
          <w:p w14:paraId="7BFB020D" w14:textId="1B1E96B8" w:rsidR="005A1ACF" w:rsidRPr="0003602C" w:rsidRDefault="005A1ACF"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Су</w:t>
            </w:r>
            <w:r w:rsidR="005529C7">
              <w:rPr>
                <w:rFonts w:ascii="Times New Roman" w:hAnsi="Times New Roman" w:cs="Times New Roman"/>
                <w:sz w:val="28"/>
                <w:szCs w:val="28"/>
              </w:rPr>
              <w:t xml:space="preserve"> </w:t>
            </w:r>
            <w:r w:rsidRPr="0003602C">
              <w:rPr>
                <w:rFonts w:ascii="Times New Roman" w:hAnsi="Times New Roman" w:cs="Times New Roman"/>
                <w:sz w:val="28"/>
                <w:szCs w:val="28"/>
              </w:rPr>
              <w:t>-</w:t>
            </w:r>
            <w:r w:rsidRPr="0003602C">
              <w:rPr>
                <w:rFonts w:ascii="Times New Roman" w:hAnsi="Times New Roman" w:cs="Times New Roman"/>
                <w:sz w:val="28"/>
                <w:szCs w:val="28"/>
                <w:lang w:val="kk-KZ"/>
              </w:rPr>
              <w:t>жалпы</w:t>
            </w:r>
          </w:p>
        </w:tc>
        <w:tc>
          <w:tcPr>
            <w:tcW w:w="1571" w:type="dxa"/>
            <w:tcBorders>
              <w:top w:val="single" w:sz="4" w:space="0" w:color="auto"/>
              <w:left w:val="single" w:sz="4" w:space="0" w:color="auto"/>
              <w:bottom w:val="single" w:sz="4" w:space="0" w:color="auto"/>
              <w:right w:val="single" w:sz="4" w:space="0" w:color="auto"/>
            </w:tcBorders>
            <w:hideMark/>
          </w:tcPr>
          <w:p w14:paraId="678A9F96"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rPr>
              <w:t>5478</w:t>
            </w:r>
          </w:p>
        </w:tc>
        <w:tc>
          <w:tcPr>
            <w:tcW w:w="1523" w:type="dxa"/>
            <w:tcBorders>
              <w:top w:val="single" w:sz="4" w:space="0" w:color="auto"/>
              <w:left w:val="single" w:sz="4" w:space="0" w:color="auto"/>
              <w:bottom w:val="single" w:sz="4" w:space="0" w:color="auto"/>
              <w:right w:val="single" w:sz="4" w:space="0" w:color="auto"/>
            </w:tcBorders>
            <w:hideMark/>
          </w:tcPr>
          <w:p w14:paraId="4C1928DD"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rPr>
              <w:t>-</w:t>
            </w:r>
          </w:p>
        </w:tc>
        <w:tc>
          <w:tcPr>
            <w:tcW w:w="1637" w:type="dxa"/>
            <w:tcBorders>
              <w:top w:val="single" w:sz="4" w:space="0" w:color="auto"/>
              <w:left w:val="single" w:sz="4" w:space="0" w:color="auto"/>
              <w:bottom w:val="single" w:sz="4" w:space="0" w:color="auto"/>
              <w:right w:val="single" w:sz="4" w:space="0" w:color="auto"/>
            </w:tcBorders>
          </w:tcPr>
          <w:p w14:paraId="7C418B49" w14:textId="77777777" w:rsidR="005A1ACF" w:rsidRPr="0003602C" w:rsidRDefault="005A1ACF" w:rsidP="0003602C">
            <w:pPr>
              <w:jc w:val="both"/>
              <w:rPr>
                <w:rFonts w:ascii="Times New Roman" w:hAnsi="Times New Roman" w:cs="Times New Roman"/>
                <w:sz w:val="28"/>
                <w:szCs w:val="28"/>
              </w:rPr>
            </w:pPr>
          </w:p>
        </w:tc>
      </w:tr>
      <w:tr w:rsidR="005A1ACF" w:rsidRPr="0003602C" w14:paraId="383B1E69" w14:textId="77777777" w:rsidTr="005A1ACF">
        <w:tc>
          <w:tcPr>
            <w:tcW w:w="2093" w:type="dxa"/>
            <w:tcBorders>
              <w:top w:val="single" w:sz="4" w:space="0" w:color="auto"/>
              <w:left w:val="single" w:sz="4" w:space="0" w:color="auto"/>
              <w:bottom w:val="single" w:sz="4" w:space="0" w:color="auto"/>
              <w:right w:val="single" w:sz="4" w:space="0" w:color="auto"/>
            </w:tcBorders>
            <w:hideMark/>
          </w:tcPr>
          <w:p w14:paraId="4A416C90"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rPr>
              <w:t>С</w:t>
            </w:r>
            <w:r w:rsidRPr="0003602C">
              <w:rPr>
                <w:rFonts w:ascii="Times New Roman" w:hAnsi="Times New Roman" w:cs="Times New Roman"/>
                <w:sz w:val="28"/>
                <w:szCs w:val="28"/>
                <w:lang w:val="en-US"/>
              </w:rPr>
              <w:t>v</w:t>
            </w:r>
            <w:r w:rsidRPr="0003602C">
              <w:rPr>
                <w:rFonts w:ascii="Times New Roman" w:hAnsi="Times New Roman" w:cs="Times New Roman"/>
                <w:sz w:val="28"/>
                <w:szCs w:val="28"/>
              </w:rPr>
              <w:t xml:space="preserve"> – вариант</w:t>
            </w:r>
          </w:p>
        </w:tc>
        <w:tc>
          <w:tcPr>
            <w:tcW w:w="1571" w:type="dxa"/>
            <w:tcBorders>
              <w:top w:val="single" w:sz="4" w:space="0" w:color="auto"/>
              <w:left w:val="single" w:sz="4" w:space="0" w:color="auto"/>
              <w:bottom w:val="single" w:sz="4" w:space="0" w:color="auto"/>
              <w:right w:val="single" w:sz="4" w:space="0" w:color="auto"/>
            </w:tcBorders>
            <w:hideMark/>
          </w:tcPr>
          <w:p w14:paraId="4AEEBDEF"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rPr>
              <w:t>5157,1</w:t>
            </w:r>
          </w:p>
        </w:tc>
        <w:tc>
          <w:tcPr>
            <w:tcW w:w="1523" w:type="dxa"/>
            <w:tcBorders>
              <w:top w:val="single" w:sz="4" w:space="0" w:color="auto"/>
              <w:left w:val="single" w:sz="4" w:space="0" w:color="auto"/>
              <w:bottom w:val="single" w:sz="4" w:space="0" w:color="auto"/>
              <w:right w:val="single" w:sz="4" w:space="0" w:color="auto"/>
            </w:tcBorders>
            <w:hideMark/>
          </w:tcPr>
          <w:p w14:paraId="43F949B3"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rPr>
              <w:t>5</w:t>
            </w:r>
          </w:p>
        </w:tc>
        <w:tc>
          <w:tcPr>
            <w:tcW w:w="1637" w:type="dxa"/>
            <w:tcBorders>
              <w:top w:val="single" w:sz="4" w:space="0" w:color="auto"/>
              <w:left w:val="single" w:sz="4" w:space="0" w:color="auto"/>
              <w:bottom w:val="single" w:sz="4" w:space="0" w:color="auto"/>
              <w:right w:val="single" w:sz="4" w:space="0" w:color="auto"/>
            </w:tcBorders>
            <w:hideMark/>
          </w:tcPr>
          <w:p w14:paraId="4D8D23A1" w14:textId="77777777" w:rsidR="005A1ACF" w:rsidRPr="0003602C" w:rsidRDefault="005A1ACF"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1031,4</w:t>
            </w:r>
          </w:p>
        </w:tc>
      </w:tr>
      <w:tr w:rsidR="005A1ACF" w:rsidRPr="0003602C" w14:paraId="44233DA8" w14:textId="77777777" w:rsidTr="005A1ACF">
        <w:tc>
          <w:tcPr>
            <w:tcW w:w="2093" w:type="dxa"/>
            <w:tcBorders>
              <w:top w:val="single" w:sz="4" w:space="0" w:color="auto"/>
              <w:left w:val="single" w:sz="4" w:space="0" w:color="auto"/>
              <w:bottom w:val="single" w:sz="4" w:space="0" w:color="auto"/>
              <w:right w:val="single" w:sz="4" w:space="0" w:color="auto"/>
            </w:tcBorders>
            <w:hideMark/>
          </w:tcPr>
          <w:p w14:paraId="4F0A7ED5" w14:textId="77777777" w:rsidR="005A1ACF" w:rsidRPr="0003602C" w:rsidRDefault="005A1ACF"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 xml:space="preserve">Ср – </w:t>
            </w:r>
            <w:r w:rsidRPr="0003602C">
              <w:rPr>
                <w:rFonts w:ascii="Times New Roman" w:hAnsi="Times New Roman" w:cs="Times New Roman"/>
                <w:sz w:val="28"/>
                <w:szCs w:val="28"/>
                <w:lang w:val="kk-KZ"/>
              </w:rPr>
              <w:t>қайталым</w:t>
            </w:r>
          </w:p>
        </w:tc>
        <w:tc>
          <w:tcPr>
            <w:tcW w:w="1571" w:type="dxa"/>
            <w:tcBorders>
              <w:top w:val="single" w:sz="4" w:space="0" w:color="auto"/>
              <w:left w:val="single" w:sz="4" w:space="0" w:color="auto"/>
              <w:bottom w:val="single" w:sz="4" w:space="0" w:color="auto"/>
              <w:right w:val="single" w:sz="4" w:space="0" w:color="auto"/>
            </w:tcBorders>
            <w:hideMark/>
          </w:tcPr>
          <w:p w14:paraId="60B07F4D"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rPr>
              <w:t>227,9</w:t>
            </w:r>
          </w:p>
        </w:tc>
        <w:tc>
          <w:tcPr>
            <w:tcW w:w="1523" w:type="dxa"/>
            <w:tcBorders>
              <w:top w:val="single" w:sz="4" w:space="0" w:color="auto"/>
              <w:left w:val="single" w:sz="4" w:space="0" w:color="auto"/>
              <w:bottom w:val="single" w:sz="4" w:space="0" w:color="auto"/>
              <w:right w:val="single" w:sz="4" w:space="0" w:color="auto"/>
            </w:tcBorders>
            <w:hideMark/>
          </w:tcPr>
          <w:p w14:paraId="6E10A993"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rPr>
              <w:t>3</w:t>
            </w:r>
          </w:p>
        </w:tc>
        <w:tc>
          <w:tcPr>
            <w:tcW w:w="1637" w:type="dxa"/>
            <w:tcBorders>
              <w:top w:val="single" w:sz="4" w:space="0" w:color="auto"/>
              <w:left w:val="single" w:sz="4" w:space="0" w:color="auto"/>
              <w:bottom w:val="single" w:sz="4" w:space="0" w:color="auto"/>
              <w:right w:val="single" w:sz="4" w:space="0" w:color="auto"/>
            </w:tcBorders>
            <w:hideMark/>
          </w:tcPr>
          <w:p w14:paraId="10466F3B" w14:textId="77777777" w:rsidR="005A1ACF" w:rsidRPr="0003602C" w:rsidRDefault="005A1ACF"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75,9</w:t>
            </w:r>
          </w:p>
        </w:tc>
      </w:tr>
      <w:tr w:rsidR="005A1ACF" w:rsidRPr="0003602C" w14:paraId="6581156C" w14:textId="77777777" w:rsidTr="005A1ACF">
        <w:tc>
          <w:tcPr>
            <w:tcW w:w="2093" w:type="dxa"/>
            <w:tcBorders>
              <w:top w:val="single" w:sz="4" w:space="0" w:color="auto"/>
              <w:left w:val="single" w:sz="4" w:space="0" w:color="auto"/>
              <w:bottom w:val="single" w:sz="4" w:space="0" w:color="auto"/>
              <w:right w:val="single" w:sz="4" w:space="0" w:color="auto"/>
            </w:tcBorders>
            <w:hideMark/>
          </w:tcPr>
          <w:p w14:paraId="1701284E" w14:textId="77777777" w:rsidR="005A1ACF" w:rsidRPr="0003602C" w:rsidRDefault="005A1ACF"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rPr>
              <w:t>С</w:t>
            </w:r>
            <w:r w:rsidRPr="0003602C">
              <w:rPr>
                <w:rFonts w:ascii="Times New Roman" w:hAnsi="Times New Roman" w:cs="Times New Roman"/>
                <w:sz w:val="28"/>
                <w:szCs w:val="28"/>
                <w:lang w:val="en-US"/>
              </w:rPr>
              <w:t>z</w:t>
            </w:r>
            <w:r w:rsidRPr="0003602C">
              <w:rPr>
                <w:rFonts w:ascii="Times New Roman" w:hAnsi="Times New Roman" w:cs="Times New Roman"/>
                <w:sz w:val="28"/>
                <w:szCs w:val="28"/>
              </w:rPr>
              <w:t xml:space="preserve"> (δ)- </w:t>
            </w:r>
            <w:r w:rsidRPr="0003602C">
              <w:rPr>
                <w:rFonts w:ascii="Times New Roman" w:hAnsi="Times New Roman" w:cs="Times New Roman"/>
                <w:sz w:val="28"/>
                <w:szCs w:val="28"/>
                <w:lang w:val="kk-KZ"/>
              </w:rPr>
              <w:t>қалдықты</w:t>
            </w:r>
          </w:p>
        </w:tc>
        <w:tc>
          <w:tcPr>
            <w:tcW w:w="1571" w:type="dxa"/>
            <w:tcBorders>
              <w:top w:val="single" w:sz="4" w:space="0" w:color="auto"/>
              <w:left w:val="single" w:sz="4" w:space="0" w:color="auto"/>
              <w:bottom w:val="single" w:sz="4" w:space="0" w:color="auto"/>
              <w:right w:val="single" w:sz="4" w:space="0" w:color="auto"/>
            </w:tcBorders>
            <w:hideMark/>
          </w:tcPr>
          <w:p w14:paraId="2273FCBF"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rPr>
              <w:t>548,8</w:t>
            </w:r>
          </w:p>
        </w:tc>
        <w:tc>
          <w:tcPr>
            <w:tcW w:w="1523" w:type="dxa"/>
            <w:tcBorders>
              <w:top w:val="single" w:sz="4" w:space="0" w:color="auto"/>
              <w:left w:val="single" w:sz="4" w:space="0" w:color="auto"/>
              <w:bottom w:val="single" w:sz="4" w:space="0" w:color="auto"/>
              <w:right w:val="single" w:sz="4" w:space="0" w:color="auto"/>
            </w:tcBorders>
            <w:hideMark/>
          </w:tcPr>
          <w:p w14:paraId="56B3FF01" w14:textId="77777777" w:rsidR="005A1ACF" w:rsidRPr="0003602C" w:rsidRDefault="005A1ACF" w:rsidP="0003602C">
            <w:pPr>
              <w:jc w:val="both"/>
              <w:rPr>
                <w:rFonts w:ascii="Times New Roman" w:hAnsi="Times New Roman" w:cs="Times New Roman"/>
                <w:sz w:val="28"/>
                <w:szCs w:val="28"/>
              </w:rPr>
            </w:pPr>
            <w:r w:rsidRPr="0003602C">
              <w:rPr>
                <w:rFonts w:ascii="Times New Roman" w:hAnsi="Times New Roman" w:cs="Times New Roman"/>
                <w:sz w:val="28"/>
                <w:szCs w:val="28"/>
              </w:rPr>
              <w:t>15</w:t>
            </w:r>
          </w:p>
        </w:tc>
        <w:tc>
          <w:tcPr>
            <w:tcW w:w="1637" w:type="dxa"/>
            <w:tcBorders>
              <w:top w:val="single" w:sz="4" w:space="0" w:color="auto"/>
              <w:left w:val="single" w:sz="4" w:space="0" w:color="auto"/>
              <w:bottom w:val="single" w:sz="4" w:space="0" w:color="auto"/>
              <w:right w:val="single" w:sz="4" w:space="0" w:color="auto"/>
            </w:tcBorders>
            <w:hideMark/>
          </w:tcPr>
          <w:p w14:paraId="524ABE7A" w14:textId="77777777" w:rsidR="005A1ACF" w:rsidRPr="0003602C" w:rsidRDefault="005A1ACF" w:rsidP="0003602C">
            <w:pPr>
              <w:jc w:val="both"/>
              <w:rPr>
                <w:rFonts w:ascii="Times New Roman" w:hAnsi="Times New Roman" w:cs="Times New Roman"/>
                <w:sz w:val="28"/>
                <w:szCs w:val="28"/>
                <w:lang w:val="kk-KZ"/>
              </w:rPr>
            </w:pPr>
            <w:r w:rsidRPr="0003602C">
              <w:rPr>
                <w:rFonts w:ascii="Times New Roman" w:hAnsi="Times New Roman" w:cs="Times New Roman"/>
                <w:sz w:val="28"/>
                <w:szCs w:val="28"/>
                <w:lang w:val="kk-KZ"/>
              </w:rPr>
              <w:t>36,6</w:t>
            </w:r>
          </w:p>
        </w:tc>
      </w:tr>
    </w:tbl>
    <w:p w14:paraId="241FB278" w14:textId="77777777" w:rsidR="0003602C" w:rsidRPr="0003602C" w:rsidRDefault="0003602C" w:rsidP="0003602C">
      <w:pPr>
        <w:jc w:val="both"/>
        <w:rPr>
          <w:rFonts w:ascii="Times New Roman" w:hAnsi="Times New Roman" w:cs="Times New Roman"/>
          <w:i/>
          <w:sz w:val="28"/>
          <w:szCs w:val="28"/>
          <w:lang w:val="kk-KZ"/>
        </w:rPr>
      </w:pPr>
    </w:p>
    <w:p w14:paraId="6F0E5E16" w14:textId="77777777" w:rsidR="0003602C" w:rsidRPr="0003602C" w:rsidRDefault="0003602C" w:rsidP="0003602C">
      <w:pPr>
        <w:jc w:val="both"/>
        <w:rPr>
          <w:rFonts w:ascii="Times New Roman" w:hAnsi="Times New Roman" w:cs="Times New Roman"/>
          <w:sz w:val="28"/>
          <w:szCs w:val="28"/>
        </w:rPr>
      </w:pPr>
    </w:p>
    <w:p w14:paraId="153C708D" w14:textId="77777777" w:rsidR="0003602C" w:rsidRPr="0003602C" w:rsidRDefault="0003602C" w:rsidP="0003602C">
      <w:pPr>
        <w:jc w:val="both"/>
        <w:rPr>
          <w:rFonts w:ascii="Times New Roman" w:hAnsi="Times New Roman" w:cs="Times New Roman"/>
          <w:sz w:val="28"/>
          <w:szCs w:val="28"/>
        </w:rPr>
      </w:pPr>
    </w:p>
    <w:p w14:paraId="4AB67CC1" w14:textId="77777777" w:rsidR="0003602C" w:rsidRPr="0003602C" w:rsidRDefault="0003602C" w:rsidP="0003602C">
      <w:pPr>
        <w:jc w:val="both"/>
        <w:rPr>
          <w:rFonts w:ascii="Times New Roman" w:hAnsi="Times New Roman" w:cs="Times New Roman"/>
          <w:sz w:val="28"/>
          <w:szCs w:val="28"/>
        </w:rPr>
      </w:pPr>
    </w:p>
    <w:p w14:paraId="55DCE668" w14:textId="77777777" w:rsidR="0003602C" w:rsidRPr="0003602C" w:rsidRDefault="0003602C" w:rsidP="0003602C">
      <w:pPr>
        <w:jc w:val="both"/>
        <w:rPr>
          <w:rFonts w:ascii="Times New Roman" w:hAnsi="Times New Roman" w:cs="Times New Roman"/>
          <w:sz w:val="28"/>
          <w:szCs w:val="28"/>
        </w:rPr>
      </w:pPr>
    </w:p>
    <w:p w14:paraId="16800C02" w14:textId="77777777" w:rsidR="0003602C" w:rsidRPr="0003602C" w:rsidRDefault="0003602C" w:rsidP="0003602C">
      <w:pPr>
        <w:jc w:val="both"/>
        <w:rPr>
          <w:rFonts w:ascii="Times New Roman" w:hAnsi="Times New Roman" w:cs="Times New Roman"/>
          <w:sz w:val="28"/>
          <w:szCs w:val="28"/>
        </w:rPr>
      </w:pPr>
      <w:r w:rsidRPr="0003602C">
        <w:rPr>
          <w:rFonts w:ascii="Times New Roman" w:hAnsi="Times New Roman" w:cs="Times New Roman"/>
          <w:sz w:val="28"/>
          <w:szCs w:val="28"/>
          <w:lang w:val="kk-KZ"/>
        </w:rPr>
        <w:t xml:space="preserve"> </w:t>
      </w:r>
    </w:p>
    <w:p w14:paraId="1644506E" w14:textId="77777777" w:rsidR="00DE6F93" w:rsidRPr="0003602C" w:rsidRDefault="00DE6F93" w:rsidP="0003602C">
      <w:pPr>
        <w:jc w:val="both"/>
        <w:rPr>
          <w:rFonts w:ascii="Times New Roman" w:hAnsi="Times New Roman" w:cs="Times New Roman"/>
          <w:sz w:val="28"/>
          <w:szCs w:val="28"/>
        </w:rPr>
      </w:pPr>
    </w:p>
    <w:sectPr w:rsidR="00DE6F93" w:rsidRPr="0003602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64CF20" w14:textId="77777777" w:rsidR="0036072F" w:rsidRDefault="0036072F" w:rsidP="0003602C">
      <w:pPr>
        <w:spacing w:after="0" w:line="240" w:lineRule="auto"/>
      </w:pPr>
      <w:r>
        <w:separator/>
      </w:r>
    </w:p>
  </w:endnote>
  <w:endnote w:type="continuationSeparator" w:id="0">
    <w:p w14:paraId="5A5ED42F" w14:textId="77777777" w:rsidR="0036072F" w:rsidRDefault="0036072F" w:rsidP="000360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BB8BE7" w14:textId="77777777" w:rsidR="0036072F" w:rsidRDefault="0036072F" w:rsidP="0003602C">
      <w:pPr>
        <w:spacing w:after="0" w:line="240" w:lineRule="auto"/>
      </w:pPr>
      <w:r>
        <w:separator/>
      </w:r>
    </w:p>
  </w:footnote>
  <w:footnote w:type="continuationSeparator" w:id="0">
    <w:p w14:paraId="4CD14C8D" w14:textId="77777777" w:rsidR="0036072F" w:rsidRDefault="0036072F" w:rsidP="0003602C">
      <w:pPr>
        <w:spacing w:after="0" w:line="240" w:lineRule="auto"/>
      </w:pPr>
      <w:r>
        <w:continuationSeparator/>
      </w:r>
    </w:p>
  </w:footnote>
  <w:footnote w:id="1">
    <w:p w14:paraId="4959759A" w14:textId="77777777" w:rsidR="0003602C" w:rsidRDefault="0003602C" w:rsidP="0003602C">
      <w:pPr>
        <w:pStyle w:val="a3"/>
      </w:pPr>
      <w:r>
        <w:rPr>
          <w:rStyle w:val="a5"/>
        </w:rPr>
        <w:t>*</w:t>
      </w:r>
      <w:r>
        <w:rPr>
          <w:lang w:val="kk-KZ"/>
        </w:rPr>
        <w:t>1 кестеде 2001-2005 жылдары а.ш.ғ.к. Стыбаев Ғ.Ж. жүргізген танаптық тәжірибелерінің жадығаттары келтірілген</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FB446E"/>
    <w:multiLevelType w:val="hybridMultilevel"/>
    <w:tmpl w:val="9AA64D9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317B6928"/>
    <w:multiLevelType w:val="hybridMultilevel"/>
    <w:tmpl w:val="A226FE3A"/>
    <w:lvl w:ilvl="0" w:tplc="7AA0DA42">
      <w:start w:val="1"/>
      <w:numFmt w:val="decimal"/>
      <w:lvlText w:val="%1."/>
      <w:lvlJc w:val="left"/>
      <w:pPr>
        <w:tabs>
          <w:tab w:val="num" w:pos="1380"/>
        </w:tabs>
        <w:ind w:left="1380" w:hanging="84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3B613733"/>
    <w:multiLevelType w:val="hybridMultilevel"/>
    <w:tmpl w:val="ED14B16E"/>
    <w:lvl w:ilvl="0" w:tplc="52AE49D6">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57047B4A"/>
    <w:multiLevelType w:val="hybridMultilevel"/>
    <w:tmpl w:val="894456B6"/>
    <w:lvl w:ilvl="0" w:tplc="23CA4DBC">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70070C1E"/>
    <w:multiLevelType w:val="hybridMultilevel"/>
    <w:tmpl w:val="049E7718"/>
    <w:lvl w:ilvl="0" w:tplc="ACAA6084">
      <w:start w:val="1"/>
      <w:numFmt w:val="decimal"/>
      <w:lvlText w:val="%1."/>
      <w:lvlJc w:val="left"/>
      <w:pPr>
        <w:tabs>
          <w:tab w:val="num" w:pos="1545"/>
        </w:tabs>
        <w:ind w:left="1545" w:hanging="10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16cid:durableId="4626950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2995215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17221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22416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6020698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4FE"/>
    <w:rsid w:val="0003602C"/>
    <w:rsid w:val="000B0784"/>
    <w:rsid w:val="002A4F74"/>
    <w:rsid w:val="0036072F"/>
    <w:rsid w:val="003B56DC"/>
    <w:rsid w:val="005529C7"/>
    <w:rsid w:val="00583A4D"/>
    <w:rsid w:val="005A1ACF"/>
    <w:rsid w:val="006C0709"/>
    <w:rsid w:val="008934CE"/>
    <w:rsid w:val="0097723E"/>
    <w:rsid w:val="009E6154"/>
    <w:rsid w:val="00CD64FE"/>
    <w:rsid w:val="00D4240C"/>
    <w:rsid w:val="00D831B6"/>
    <w:rsid w:val="00D96E91"/>
    <w:rsid w:val="00DC425F"/>
    <w:rsid w:val="00DE6F93"/>
    <w:rsid w:val="00EC5DA7"/>
    <w:rsid w:val="00F01D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45EBB"/>
  <w15:chartTrackingRefBased/>
  <w15:docId w15:val="{90B4BEA8-3E6C-4C0F-8894-B66FF42C3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semiHidden/>
    <w:unhideWhenUsed/>
    <w:rsid w:val="0003602C"/>
    <w:pPr>
      <w:spacing w:after="0" w:line="240" w:lineRule="auto"/>
    </w:pPr>
    <w:rPr>
      <w:rFonts w:ascii="Times New Roman" w:eastAsia="Batang" w:hAnsi="Times New Roman" w:cs="Times New Roman"/>
      <w:kern w:val="0"/>
      <w:sz w:val="20"/>
      <w:szCs w:val="20"/>
      <w14:ligatures w14:val="none"/>
    </w:rPr>
  </w:style>
  <w:style w:type="character" w:customStyle="1" w:styleId="a4">
    <w:name w:val="Текст сноски Знак"/>
    <w:basedOn w:val="a0"/>
    <w:link w:val="a3"/>
    <w:semiHidden/>
    <w:rsid w:val="0003602C"/>
    <w:rPr>
      <w:rFonts w:ascii="Times New Roman" w:eastAsia="Batang" w:hAnsi="Times New Roman" w:cs="Times New Roman"/>
      <w:kern w:val="0"/>
      <w:sz w:val="20"/>
      <w:szCs w:val="20"/>
      <w14:ligatures w14:val="none"/>
    </w:rPr>
  </w:style>
  <w:style w:type="character" w:styleId="a5">
    <w:name w:val="footnote reference"/>
    <w:semiHidden/>
    <w:unhideWhenUsed/>
    <w:rsid w:val="0003602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3063699">
      <w:bodyDiv w:val="1"/>
      <w:marLeft w:val="0"/>
      <w:marRight w:val="0"/>
      <w:marTop w:val="0"/>
      <w:marBottom w:val="0"/>
      <w:divBdr>
        <w:top w:val="none" w:sz="0" w:space="0" w:color="auto"/>
        <w:left w:val="none" w:sz="0" w:space="0" w:color="auto"/>
        <w:bottom w:val="none" w:sz="0" w:space="0" w:color="auto"/>
        <w:right w:val="none" w:sz="0" w:space="0" w:color="auto"/>
      </w:divBdr>
    </w:div>
    <w:div w:id="163999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10" Type="http://schemas.openxmlformats.org/officeDocument/2006/relationships/oleObject" Target="embeddings/oleObject2.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7</Pages>
  <Words>1170</Words>
  <Characters>6674</Characters>
  <Application>Microsoft Office Word</Application>
  <DocSecurity>0</DocSecurity>
  <Lines>55</Lines>
  <Paragraphs>15</Paragraphs>
  <ScaleCrop>false</ScaleCrop>
  <Company/>
  <LinksUpToDate>false</LinksUpToDate>
  <CharactersWithSpaces>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12</cp:revision>
  <dcterms:created xsi:type="dcterms:W3CDTF">2024-09-01T16:30:00Z</dcterms:created>
  <dcterms:modified xsi:type="dcterms:W3CDTF">2024-11-14T05:34:00Z</dcterms:modified>
</cp:coreProperties>
</file>